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7937" w:rsidRPr="008C66BE" w:rsidRDefault="00547937" w:rsidP="00547937">
      <w:pPr>
        <w:pStyle w:val="berschrift32"/>
        <w:suppressLineNumbers/>
        <w:shd w:val="clear" w:color="auto" w:fill="FFFFFF"/>
        <w:tabs>
          <w:tab w:val="left" w:pos="7740"/>
        </w:tabs>
        <w:spacing w:line="360" w:lineRule="auto"/>
        <w:ind w:left="142" w:right="1692"/>
        <w:jc w:val="both"/>
        <w:rPr>
          <w:rFonts w:ascii="Arial" w:hAnsi="Arial" w:cs="Arial"/>
          <w:sz w:val="28"/>
          <w:szCs w:val="28"/>
        </w:rPr>
      </w:pPr>
      <w:r w:rsidRPr="008C66BE">
        <w:rPr>
          <w:rFonts w:ascii="Arial" w:hAnsi="Arial" w:cs="Arial"/>
          <w:sz w:val="28"/>
          <w:szCs w:val="28"/>
        </w:rPr>
        <w:t>Presseinformation</w:t>
      </w:r>
      <w:r>
        <w:rPr>
          <w:rFonts w:ascii="Arial" w:hAnsi="Arial" w:cs="Arial"/>
          <w:sz w:val="28"/>
          <w:szCs w:val="28"/>
        </w:rPr>
        <w:t xml:space="preserve"> vom 26</w:t>
      </w:r>
      <w:r w:rsidR="00ED2BB6">
        <w:rPr>
          <w:rFonts w:ascii="Arial" w:hAnsi="Arial" w:cs="Arial"/>
          <w:sz w:val="28"/>
          <w:szCs w:val="28"/>
        </w:rPr>
        <w:t>-03-</w:t>
      </w:r>
      <w:r>
        <w:rPr>
          <w:rFonts w:ascii="Arial" w:hAnsi="Arial" w:cs="Arial"/>
          <w:sz w:val="28"/>
          <w:szCs w:val="28"/>
        </w:rPr>
        <w:t>2019</w:t>
      </w:r>
    </w:p>
    <w:p w:rsidR="00547937" w:rsidRDefault="00547937" w:rsidP="00547937">
      <w:pPr>
        <w:suppressLineNumbers/>
        <w:ind w:left="142"/>
        <w:outlineLvl w:val="0"/>
        <w:rPr>
          <w:rFonts w:ascii="Arial" w:hAnsi="Arial" w:cs="Arial"/>
          <w:sz w:val="20"/>
          <w:szCs w:val="20"/>
        </w:rPr>
      </w:pPr>
    </w:p>
    <w:p w:rsidR="00547937" w:rsidRPr="004713A9" w:rsidRDefault="00547937" w:rsidP="00547937">
      <w:pPr>
        <w:pStyle w:val="berschrift32"/>
        <w:suppressLineNumbers/>
        <w:shd w:val="clear" w:color="auto" w:fill="FFFFFF"/>
        <w:tabs>
          <w:tab w:val="left" w:pos="7740"/>
        </w:tabs>
        <w:spacing w:line="360" w:lineRule="auto"/>
        <w:ind w:left="142" w:right="1692"/>
        <w:jc w:val="both"/>
        <w:rPr>
          <w:rFonts w:ascii="Arial" w:hAnsi="Arial" w:cs="Arial"/>
          <w:b w:val="0"/>
          <w:sz w:val="20"/>
          <w:szCs w:val="20"/>
        </w:rPr>
      </w:pPr>
    </w:p>
    <w:p w:rsidR="00547937" w:rsidRPr="005D00C1" w:rsidRDefault="009F2F4D" w:rsidP="00547937">
      <w:pPr>
        <w:pStyle w:val="berschrift32"/>
        <w:suppressLineNumbers/>
        <w:shd w:val="clear" w:color="auto" w:fill="FFFFFF"/>
        <w:tabs>
          <w:tab w:val="left" w:pos="7740"/>
        </w:tabs>
        <w:spacing w:line="360" w:lineRule="auto"/>
        <w:ind w:left="142" w:right="1692"/>
        <w:jc w:val="both"/>
        <w:rPr>
          <w:rFonts w:ascii="Arial" w:hAnsi="Arial" w:cs="Arial"/>
          <w:b w:val="0"/>
          <w:color w:val="auto"/>
          <w:sz w:val="16"/>
          <w:szCs w:val="16"/>
        </w:rPr>
      </w:pPr>
      <w:r>
        <w:rPr>
          <w:rFonts w:ascii="Arial" w:hAnsi="Arial" w:cs="Arial"/>
          <w:sz w:val="20"/>
          <w:szCs w:val="20"/>
        </w:rPr>
        <w:t xml:space="preserve">INDEX </w:t>
      </w:r>
      <w:proofErr w:type="spellStart"/>
      <w:r w:rsidRPr="009F2F4D">
        <w:rPr>
          <w:rFonts w:ascii="Arial" w:hAnsi="Arial" w:cs="Arial"/>
          <w:sz w:val="20"/>
          <w:szCs w:val="20"/>
        </w:rPr>
        <w:t>iXworld</w:t>
      </w:r>
      <w:proofErr w:type="spellEnd"/>
    </w:p>
    <w:p w:rsidR="00547937" w:rsidRDefault="009F2F4D" w:rsidP="00547937">
      <w:pPr>
        <w:suppressLineNumbers/>
        <w:spacing w:line="264" w:lineRule="auto"/>
        <w:ind w:left="142" w:right="794"/>
        <w:rPr>
          <w:rFonts w:ascii="Arial" w:hAnsi="Arial" w:cs="Arial"/>
          <w:b/>
          <w:spacing w:val="-2"/>
          <w:sz w:val="32"/>
          <w:szCs w:val="32"/>
        </w:rPr>
      </w:pPr>
      <w:r>
        <w:rPr>
          <w:rFonts w:ascii="Arial" w:hAnsi="Arial" w:cs="Arial"/>
          <w:b/>
          <w:spacing w:val="-2"/>
          <w:sz w:val="32"/>
          <w:szCs w:val="32"/>
        </w:rPr>
        <w:t>Digitale Unterstützung</w:t>
      </w:r>
      <w:r w:rsidR="00126AAF">
        <w:rPr>
          <w:rFonts w:ascii="Arial" w:hAnsi="Arial" w:cs="Arial"/>
          <w:b/>
          <w:spacing w:val="-2"/>
          <w:sz w:val="32"/>
          <w:szCs w:val="32"/>
        </w:rPr>
        <w:t xml:space="preserve"> auf ganzer Linie</w:t>
      </w:r>
    </w:p>
    <w:p w:rsidR="00547937" w:rsidRPr="00422AE3" w:rsidRDefault="00547937" w:rsidP="00547937">
      <w:pPr>
        <w:suppressLineNumbers/>
        <w:spacing w:line="264" w:lineRule="auto"/>
        <w:ind w:left="142" w:right="794"/>
        <w:rPr>
          <w:rFonts w:ascii="Arial" w:hAnsi="Arial" w:cs="Arial"/>
          <w:b/>
          <w:spacing w:val="-2"/>
          <w:sz w:val="32"/>
          <w:szCs w:val="32"/>
        </w:rPr>
      </w:pPr>
    </w:p>
    <w:p w:rsidR="00D5151F" w:rsidRDefault="00547937" w:rsidP="00547937">
      <w:pPr>
        <w:spacing w:after="200" w:line="360" w:lineRule="auto"/>
        <w:ind w:left="142"/>
        <w:jc w:val="both"/>
        <w:rPr>
          <w:rFonts w:ascii="Arial" w:eastAsiaTheme="minorHAnsi" w:hAnsi="Arial" w:cs="Arial"/>
          <w:b/>
          <w:sz w:val="20"/>
          <w:szCs w:val="20"/>
          <w:lang w:eastAsia="en-US"/>
        </w:rPr>
      </w:pPr>
      <w:r w:rsidRPr="004713A9">
        <w:rPr>
          <w:rFonts w:ascii="Arial" w:eastAsiaTheme="minorHAnsi" w:hAnsi="Arial" w:cs="Arial"/>
          <w:b/>
          <w:sz w:val="20"/>
          <w:szCs w:val="20"/>
          <w:lang w:eastAsia="en-US"/>
        </w:rPr>
        <w:t>„</w:t>
      </w:r>
      <w:proofErr w:type="spellStart"/>
      <w:r w:rsidRPr="004713A9">
        <w:rPr>
          <w:rFonts w:ascii="Arial" w:eastAsiaTheme="minorHAnsi" w:hAnsi="Arial" w:cs="Arial"/>
          <w:b/>
          <w:sz w:val="20"/>
          <w:szCs w:val="20"/>
          <w:lang w:eastAsia="en-US"/>
        </w:rPr>
        <w:t>iXworld</w:t>
      </w:r>
      <w:proofErr w:type="spellEnd"/>
      <w:r w:rsidRPr="004713A9">
        <w:rPr>
          <w:rFonts w:ascii="Arial" w:eastAsiaTheme="minorHAnsi" w:hAnsi="Arial" w:cs="Arial"/>
          <w:b/>
          <w:sz w:val="20"/>
          <w:szCs w:val="20"/>
          <w:lang w:eastAsia="en-US"/>
        </w:rPr>
        <w:t>“</w:t>
      </w:r>
      <w:r w:rsidR="00126AAF">
        <w:rPr>
          <w:rFonts w:ascii="Arial" w:eastAsiaTheme="minorHAnsi" w:hAnsi="Arial" w:cs="Arial"/>
          <w:b/>
          <w:sz w:val="20"/>
          <w:szCs w:val="20"/>
          <w:lang w:eastAsia="en-US"/>
        </w:rPr>
        <w:t>, die von INDEX entwickelte</w:t>
      </w:r>
      <w:r w:rsidR="00126AAF" w:rsidRPr="004713A9">
        <w:rPr>
          <w:rFonts w:ascii="Arial" w:eastAsiaTheme="minorHAnsi" w:hAnsi="Arial" w:cs="Arial"/>
          <w:b/>
          <w:sz w:val="20"/>
          <w:szCs w:val="20"/>
          <w:lang w:eastAsia="en-US"/>
        </w:rPr>
        <w:t xml:space="preserve"> </w:t>
      </w:r>
      <w:r w:rsidR="00126AAF">
        <w:rPr>
          <w:rFonts w:ascii="Arial" w:eastAsiaTheme="minorHAnsi" w:hAnsi="Arial" w:cs="Arial"/>
          <w:b/>
          <w:sz w:val="20"/>
          <w:szCs w:val="20"/>
          <w:lang w:eastAsia="en-US"/>
        </w:rPr>
        <w:t xml:space="preserve">cloudbasierte Plattform, bietet dem Anwender digitale Unterstützung </w:t>
      </w:r>
      <w:r>
        <w:rPr>
          <w:rFonts w:ascii="Arial" w:eastAsiaTheme="minorHAnsi" w:hAnsi="Arial" w:cs="Arial"/>
          <w:b/>
          <w:sz w:val="20"/>
          <w:szCs w:val="20"/>
          <w:lang w:eastAsia="en-US"/>
        </w:rPr>
        <w:t>für seine gesamte P</w:t>
      </w:r>
      <w:r w:rsidRPr="004713A9">
        <w:rPr>
          <w:rFonts w:ascii="Arial" w:eastAsiaTheme="minorHAnsi" w:hAnsi="Arial" w:cs="Arial"/>
          <w:b/>
          <w:sz w:val="20"/>
          <w:szCs w:val="20"/>
          <w:lang w:eastAsia="en-US"/>
        </w:rPr>
        <w:t>rozess</w:t>
      </w:r>
      <w:r>
        <w:rPr>
          <w:rFonts w:ascii="Arial" w:eastAsiaTheme="minorHAnsi" w:hAnsi="Arial" w:cs="Arial"/>
          <w:b/>
          <w:sz w:val="20"/>
          <w:szCs w:val="20"/>
          <w:lang w:eastAsia="en-US"/>
        </w:rPr>
        <w:t>kette</w:t>
      </w:r>
      <w:r w:rsidR="00126AAF">
        <w:rPr>
          <w:rFonts w:ascii="Arial" w:eastAsiaTheme="minorHAnsi" w:hAnsi="Arial" w:cs="Arial"/>
          <w:b/>
          <w:sz w:val="20"/>
          <w:szCs w:val="20"/>
          <w:lang w:eastAsia="en-US"/>
        </w:rPr>
        <w:t xml:space="preserve"> –</w:t>
      </w:r>
      <w:r>
        <w:rPr>
          <w:rFonts w:ascii="Arial" w:eastAsiaTheme="minorHAnsi" w:hAnsi="Arial" w:cs="Arial"/>
          <w:b/>
          <w:sz w:val="20"/>
          <w:szCs w:val="20"/>
          <w:lang w:eastAsia="en-US"/>
        </w:rPr>
        <w:t xml:space="preserve"> von Information</w:t>
      </w:r>
      <w:r w:rsidR="00126AAF">
        <w:rPr>
          <w:rFonts w:ascii="Arial" w:eastAsiaTheme="minorHAnsi" w:hAnsi="Arial" w:cs="Arial"/>
          <w:b/>
          <w:sz w:val="20"/>
          <w:szCs w:val="20"/>
          <w:lang w:eastAsia="en-US"/>
        </w:rPr>
        <w:t>en vor dem</w:t>
      </w:r>
      <w:r>
        <w:rPr>
          <w:rFonts w:ascii="Arial" w:eastAsiaTheme="minorHAnsi" w:hAnsi="Arial" w:cs="Arial"/>
          <w:b/>
          <w:sz w:val="20"/>
          <w:szCs w:val="20"/>
          <w:lang w:eastAsia="en-US"/>
        </w:rPr>
        <w:t xml:space="preserve"> Maschinenkauf, über den Betrieb der Maschine,</w:t>
      </w:r>
      <w:r w:rsidRPr="0050685A">
        <w:rPr>
          <w:rFonts w:ascii="Arial" w:eastAsiaTheme="minorHAnsi" w:hAnsi="Arial" w:cs="Arial"/>
          <w:b/>
          <w:sz w:val="20"/>
          <w:szCs w:val="20"/>
          <w:lang w:eastAsia="en-US"/>
        </w:rPr>
        <w:t xml:space="preserve"> bis hin zum Service</w:t>
      </w:r>
      <w:r w:rsidR="000D0220">
        <w:rPr>
          <w:rFonts w:ascii="Arial" w:eastAsiaTheme="minorHAnsi" w:hAnsi="Arial" w:cs="Arial"/>
          <w:b/>
          <w:sz w:val="20"/>
          <w:szCs w:val="20"/>
          <w:lang w:eastAsia="en-US"/>
        </w:rPr>
        <w:t xml:space="preserve"> </w:t>
      </w:r>
      <w:r w:rsidR="00974FE9">
        <w:rPr>
          <w:rFonts w:ascii="Arial" w:eastAsiaTheme="minorHAnsi" w:hAnsi="Arial" w:cs="Arial"/>
          <w:b/>
          <w:sz w:val="20"/>
          <w:szCs w:val="20"/>
          <w:lang w:eastAsia="en-US"/>
        </w:rPr>
        <w:t xml:space="preserve">und der </w:t>
      </w:r>
      <w:r w:rsidRPr="0050685A">
        <w:rPr>
          <w:rFonts w:ascii="Arial" w:eastAsiaTheme="minorHAnsi" w:hAnsi="Arial" w:cs="Arial"/>
          <w:b/>
          <w:sz w:val="20"/>
          <w:szCs w:val="20"/>
          <w:lang w:eastAsia="en-US"/>
        </w:rPr>
        <w:t>Ersatzteil</w:t>
      </w:r>
      <w:r w:rsidR="007C2853">
        <w:rPr>
          <w:rFonts w:ascii="Arial" w:eastAsiaTheme="minorHAnsi" w:hAnsi="Arial" w:cs="Arial"/>
          <w:b/>
          <w:sz w:val="20"/>
          <w:szCs w:val="20"/>
          <w:lang w:eastAsia="en-US"/>
        </w:rPr>
        <w:t>- und Zubehör</w:t>
      </w:r>
      <w:r w:rsidRPr="0050685A">
        <w:rPr>
          <w:rFonts w:ascii="Arial" w:eastAsiaTheme="minorHAnsi" w:hAnsi="Arial" w:cs="Arial"/>
          <w:b/>
          <w:sz w:val="20"/>
          <w:szCs w:val="20"/>
          <w:lang w:eastAsia="en-US"/>
        </w:rPr>
        <w:t>beschaffung</w:t>
      </w:r>
      <w:r>
        <w:rPr>
          <w:rFonts w:ascii="Arial" w:eastAsiaTheme="minorHAnsi" w:hAnsi="Arial" w:cs="Arial"/>
          <w:b/>
          <w:sz w:val="20"/>
          <w:szCs w:val="20"/>
          <w:lang w:eastAsia="en-US"/>
        </w:rPr>
        <w:t>.</w:t>
      </w:r>
      <w:r w:rsidR="00126AAF">
        <w:rPr>
          <w:rFonts w:ascii="Arial" w:eastAsiaTheme="minorHAnsi" w:hAnsi="Arial" w:cs="Arial"/>
          <w:b/>
          <w:sz w:val="20"/>
          <w:szCs w:val="20"/>
          <w:lang w:eastAsia="en-US"/>
        </w:rPr>
        <w:t xml:space="preserve"> </w:t>
      </w:r>
      <w:r w:rsidR="00D5151F">
        <w:rPr>
          <w:rFonts w:ascii="Arial" w:eastAsiaTheme="minorHAnsi" w:hAnsi="Arial" w:cs="Arial"/>
          <w:b/>
          <w:sz w:val="20"/>
          <w:szCs w:val="20"/>
          <w:lang w:eastAsia="en-US"/>
        </w:rPr>
        <w:t>Zum Open House stellt INDEX n</w:t>
      </w:r>
      <w:r w:rsidR="007F3466">
        <w:rPr>
          <w:rFonts w:ascii="Arial" w:eastAsiaTheme="minorHAnsi" w:hAnsi="Arial" w:cs="Arial"/>
          <w:b/>
          <w:sz w:val="20"/>
          <w:szCs w:val="20"/>
          <w:lang w:eastAsia="en-US"/>
        </w:rPr>
        <w:t xml:space="preserve">eue Applikationen </w:t>
      </w:r>
      <w:r w:rsidR="00D5151F">
        <w:rPr>
          <w:rFonts w:ascii="Arial" w:eastAsiaTheme="minorHAnsi" w:hAnsi="Arial" w:cs="Arial"/>
          <w:b/>
          <w:sz w:val="20"/>
          <w:szCs w:val="20"/>
          <w:lang w:eastAsia="en-US"/>
        </w:rPr>
        <w:t xml:space="preserve">vor, die zu Prozessverbesserungen und </w:t>
      </w:r>
      <w:r w:rsidR="00165929">
        <w:rPr>
          <w:rFonts w:ascii="Arial" w:eastAsiaTheme="minorHAnsi" w:hAnsi="Arial" w:cs="Arial"/>
          <w:b/>
          <w:sz w:val="20"/>
          <w:szCs w:val="20"/>
          <w:lang w:eastAsia="en-US"/>
        </w:rPr>
        <w:t>gegebenenfalls</w:t>
      </w:r>
      <w:r w:rsidR="00D5151F">
        <w:rPr>
          <w:rFonts w:ascii="Arial" w:eastAsiaTheme="minorHAnsi" w:hAnsi="Arial" w:cs="Arial"/>
          <w:b/>
          <w:sz w:val="20"/>
          <w:szCs w:val="20"/>
          <w:lang w:eastAsia="en-US"/>
        </w:rPr>
        <w:t xml:space="preserve"> Wirtschaftlichkeit beitragen.</w:t>
      </w:r>
    </w:p>
    <w:p w:rsidR="00F265E6" w:rsidRDefault="00126AAF" w:rsidP="00363F2B">
      <w:pPr>
        <w:spacing w:after="200" w:line="360" w:lineRule="auto"/>
        <w:ind w:left="142"/>
        <w:jc w:val="both"/>
        <w:rPr>
          <w:rFonts w:ascii="Arial" w:eastAsiaTheme="minorHAnsi" w:hAnsi="Arial" w:cs="Arial"/>
          <w:sz w:val="20"/>
          <w:szCs w:val="20"/>
          <w:lang w:eastAsia="en-US"/>
        </w:rPr>
      </w:pPr>
      <w:r>
        <w:rPr>
          <w:rFonts w:ascii="Arial" w:eastAsiaTheme="minorHAnsi" w:hAnsi="Arial" w:cs="Arial"/>
          <w:sz w:val="20"/>
          <w:szCs w:val="20"/>
          <w:lang w:eastAsia="en-US"/>
        </w:rPr>
        <w:t xml:space="preserve">Die digitale </w:t>
      </w:r>
      <w:r w:rsidR="00547937" w:rsidRPr="00AA7BE5">
        <w:rPr>
          <w:rFonts w:ascii="Arial" w:eastAsiaTheme="minorHAnsi" w:hAnsi="Arial" w:cs="Arial"/>
          <w:sz w:val="20"/>
          <w:szCs w:val="20"/>
          <w:lang w:eastAsia="en-US"/>
        </w:rPr>
        <w:t>Plattform</w:t>
      </w:r>
      <w:r w:rsidR="00547937">
        <w:rPr>
          <w:rFonts w:ascii="Arial" w:eastAsiaTheme="minorHAnsi" w:hAnsi="Arial" w:cs="Arial"/>
          <w:sz w:val="20"/>
          <w:szCs w:val="20"/>
          <w:lang w:eastAsia="en-US"/>
        </w:rPr>
        <w:t xml:space="preserve"> </w:t>
      </w:r>
      <w:proofErr w:type="spellStart"/>
      <w:r w:rsidRPr="00B96C97">
        <w:rPr>
          <w:rFonts w:ascii="Arial" w:eastAsiaTheme="minorHAnsi" w:hAnsi="Arial" w:cs="Arial"/>
          <w:b/>
          <w:sz w:val="20"/>
          <w:szCs w:val="20"/>
          <w:lang w:eastAsia="en-US"/>
        </w:rPr>
        <w:t>iXworld</w:t>
      </w:r>
      <w:proofErr w:type="spellEnd"/>
      <w:r>
        <w:rPr>
          <w:rFonts w:ascii="Arial" w:eastAsiaTheme="minorHAnsi" w:hAnsi="Arial" w:cs="Arial"/>
          <w:sz w:val="20"/>
          <w:szCs w:val="20"/>
          <w:lang w:eastAsia="en-US"/>
        </w:rPr>
        <w:t xml:space="preserve"> ist </w:t>
      </w:r>
      <w:r w:rsidR="00547937">
        <w:rPr>
          <w:rFonts w:ascii="Arial" w:eastAsiaTheme="minorHAnsi" w:hAnsi="Arial" w:cs="Arial"/>
          <w:sz w:val="20"/>
          <w:szCs w:val="20"/>
          <w:lang w:eastAsia="en-US"/>
        </w:rPr>
        <w:t xml:space="preserve">gewissermaßen das </w:t>
      </w:r>
      <w:r w:rsidR="001E6A54">
        <w:rPr>
          <w:rFonts w:ascii="Arial" w:eastAsiaTheme="minorHAnsi" w:hAnsi="Arial" w:cs="Arial"/>
          <w:sz w:val="20"/>
          <w:szCs w:val="20"/>
          <w:lang w:eastAsia="en-US"/>
        </w:rPr>
        <w:t>Bindeglied</w:t>
      </w:r>
      <w:r w:rsidR="00547937">
        <w:rPr>
          <w:rFonts w:ascii="Arial" w:eastAsiaTheme="minorHAnsi" w:hAnsi="Arial" w:cs="Arial"/>
          <w:sz w:val="20"/>
          <w:szCs w:val="20"/>
          <w:lang w:eastAsia="en-US"/>
        </w:rPr>
        <w:t xml:space="preserve"> zwischen </w:t>
      </w:r>
      <w:r>
        <w:rPr>
          <w:rFonts w:ascii="Arial" w:eastAsiaTheme="minorHAnsi" w:hAnsi="Arial" w:cs="Arial"/>
          <w:sz w:val="20"/>
          <w:szCs w:val="20"/>
          <w:lang w:eastAsia="en-US"/>
        </w:rPr>
        <w:t>der digitalen INDEX-Welt und verschiedensten Kundenp</w:t>
      </w:r>
      <w:r w:rsidR="00547937">
        <w:rPr>
          <w:rFonts w:ascii="Arial" w:eastAsiaTheme="minorHAnsi" w:hAnsi="Arial" w:cs="Arial"/>
          <w:sz w:val="20"/>
          <w:szCs w:val="20"/>
          <w:lang w:eastAsia="en-US"/>
        </w:rPr>
        <w:t>rozessen. „</w:t>
      </w:r>
      <w:r w:rsidR="0053636E">
        <w:rPr>
          <w:rFonts w:ascii="Arial" w:eastAsiaTheme="minorHAnsi" w:hAnsi="Arial" w:cs="Arial"/>
          <w:sz w:val="20"/>
          <w:szCs w:val="20"/>
          <w:lang w:eastAsia="en-US"/>
        </w:rPr>
        <w:t>Sie soll</w:t>
      </w:r>
      <w:r w:rsidR="00547937">
        <w:rPr>
          <w:rFonts w:ascii="Arial" w:eastAsiaTheme="minorHAnsi" w:hAnsi="Arial" w:cs="Arial"/>
          <w:sz w:val="20"/>
          <w:szCs w:val="20"/>
          <w:lang w:eastAsia="en-US"/>
        </w:rPr>
        <w:t xml:space="preserve"> dem Anwender den Umgang mit der bestehenden heterogenen Datenwelt vereinfachen</w:t>
      </w:r>
      <w:r>
        <w:rPr>
          <w:rFonts w:ascii="Arial" w:eastAsiaTheme="minorHAnsi" w:hAnsi="Arial" w:cs="Arial"/>
          <w:sz w:val="20"/>
          <w:szCs w:val="20"/>
          <w:lang w:eastAsia="en-US"/>
        </w:rPr>
        <w:t xml:space="preserve"> und für mehr Effizienz sorgen</w:t>
      </w:r>
      <w:r w:rsidR="00547937">
        <w:rPr>
          <w:rFonts w:ascii="Arial" w:eastAsiaTheme="minorHAnsi" w:hAnsi="Arial" w:cs="Arial"/>
          <w:sz w:val="20"/>
          <w:szCs w:val="20"/>
          <w:lang w:eastAsia="en-US"/>
        </w:rPr>
        <w:t xml:space="preserve">“, </w:t>
      </w:r>
      <w:r w:rsidR="001A75BB">
        <w:rPr>
          <w:rFonts w:ascii="Arial" w:eastAsiaTheme="minorHAnsi" w:hAnsi="Arial" w:cs="Arial"/>
          <w:sz w:val="20"/>
          <w:szCs w:val="20"/>
          <w:lang w:eastAsia="en-US"/>
        </w:rPr>
        <w:t>betont</w:t>
      </w:r>
      <w:r w:rsidR="00547937">
        <w:rPr>
          <w:rFonts w:ascii="Arial" w:eastAsiaTheme="minorHAnsi" w:hAnsi="Arial" w:cs="Arial"/>
          <w:sz w:val="20"/>
          <w:szCs w:val="20"/>
          <w:lang w:eastAsia="en-US"/>
        </w:rPr>
        <w:t xml:space="preserve"> Werner Bothe</w:t>
      </w:r>
      <w:r>
        <w:rPr>
          <w:rFonts w:ascii="Arial" w:eastAsiaTheme="minorHAnsi" w:hAnsi="Arial" w:cs="Arial"/>
          <w:sz w:val="20"/>
          <w:szCs w:val="20"/>
          <w:lang w:eastAsia="en-US"/>
        </w:rPr>
        <w:t>, Leiter Digitalisierung bei INDEX</w:t>
      </w:r>
      <w:r w:rsidR="00B90603">
        <w:rPr>
          <w:rFonts w:ascii="Arial" w:eastAsiaTheme="minorHAnsi" w:hAnsi="Arial" w:cs="Arial"/>
          <w:sz w:val="20"/>
          <w:szCs w:val="20"/>
          <w:lang w:eastAsia="en-US"/>
        </w:rPr>
        <w:t>.</w:t>
      </w:r>
      <w:r w:rsidR="0053636E">
        <w:rPr>
          <w:rFonts w:ascii="Arial" w:eastAsiaTheme="minorHAnsi" w:hAnsi="Arial" w:cs="Arial"/>
          <w:sz w:val="20"/>
          <w:szCs w:val="20"/>
          <w:lang w:eastAsia="en-US"/>
        </w:rPr>
        <w:t xml:space="preserve"> </w:t>
      </w:r>
    </w:p>
    <w:p w:rsidR="00B52880" w:rsidRDefault="00F265E6" w:rsidP="00F265E6">
      <w:pPr>
        <w:spacing w:after="200" w:line="360" w:lineRule="auto"/>
        <w:ind w:left="142"/>
        <w:jc w:val="both"/>
        <w:rPr>
          <w:rFonts w:ascii="Arial" w:eastAsiaTheme="minorHAnsi" w:hAnsi="Arial" w:cs="Arial"/>
          <w:sz w:val="20"/>
          <w:szCs w:val="20"/>
          <w:lang w:eastAsia="en-US"/>
        </w:rPr>
      </w:pPr>
      <w:r>
        <w:rPr>
          <w:rFonts w:ascii="Arial" w:eastAsiaTheme="minorHAnsi" w:hAnsi="Arial" w:cs="Arial"/>
          <w:sz w:val="20"/>
          <w:szCs w:val="20"/>
          <w:lang w:eastAsia="en-US"/>
        </w:rPr>
        <w:t xml:space="preserve">Den </w:t>
      </w:r>
      <w:r w:rsidR="00363F2B">
        <w:rPr>
          <w:rFonts w:ascii="Arial" w:eastAsiaTheme="minorHAnsi" w:hAnsi="Arial" w:cs="Arial"/>
          <w:sz w:val="20"/>
          <w:szCs w:val="20"/>
          <w:lang w:eastAsia="en-US"/>
        </w:rPr>
        <w:t xml:space="preserve">Zugang zur </w:t>
      </w:r>
      <w:proofErr w:type="spellStart"/>
      <w:r w:rsidR="00363F2B">
        <w:rPr>
          <w:rFonts w:ascii="Arial" w:eastAsiaTheme="minorHAnsi" w:hAnsi="Arial" w:cs="Arial"/>
          <w:sz w:val="20"/>
          <w:szCs w:val="20"/>
          <w:lang w:eastAsia="en-US"/>
        </w:rPr>
        <w:t>iXworld</w:t>
      </w:r>
      <w:proofErr w:type="spellEnd"/>
      <w:r w:rsidR="00363F2B">
        <w:rPr>
          <w:rFonts w:ascii="Arial" w:eastAsiaTheme="minorHAnsi" w:hAnsi="Arial" w:cs="Arial"/>
          <w:sz w:val="20"/>
          <w:szCs w:val="20"/>
          <w:lang w:eastAsia="en-US"/>
        </w:rPr>
        <w:t xml:space="preserve"> erhält der Anwender </w:t>
      </w:r>
      <w:r>
        <w:rPr>
          <w:rFonts w:ascii="Arial" w:eastAsiaTheme="minorHAnsi" w:hAnsi="Arial" w:cs="Arial"/>
          <w:sz w:val="20"/>
          <w:szCs w:val="20"/>
          <w:lang w:eastAsia="en-US"/>
        </w:rPr>
        <w:t xml:space="preserve">völlig unkompliziert </w:t>
      </w:r>
      <w:r w:rsidR="00B52880">
        <w:rPr>
          <w:rFonts w:ascii="Arial" w:eastAsiaTheme="minorHAnsi" w:hAnsi="Arial" w:cs="Arial"/>
          <w:sz w:val="20"/>
          <w:szCs w:val="20"/>
          <w:lang w:eastAsia="en-US"/>
        </w:rPr>
        <w:t xml:space="preserve">über die </w:t>
      </w:r>
      <w:r w:rsidR="007C2853">
        <w:rPr>
          <w:rFonts w:ascii="Arial" w:eastAsiaTheme="minorHAnsi" w:hAnsi="Arial" w:cs="Arial"/>
          <w:sz w:val="20"/>
          <w:szCs w:val="20"/>
          <w:lang w:eastAsia="en-US"/>
        </w:rPr>
        <w:t>INDEX-Seite</w:t>
      </w:r>
      <w:r w:rsidR="007C2853" w:rsidRPr="000D0220">
        <w:rPr>
          <w:rFonts w:ascii="Arial" w:eastAsiaTheme="minorHAnsi" w:hAnsi="Arial" w:cs="Arial"/>
          <w:sz w:val="20"/>
          <w:szCs w:val="20"/>
          <w:lang w:eastAsia="en-US"/>
        </w:rPr>
        <w:t xml:space="preserve"> </w:t>
      </w:r>
      <w:r w:rsidR="007C2853" w:rsidRPr="00500F0B">
        <w:rPr>
          <w:rFonts w:ascii="Arial" w:eastAsiaTheme="minorHAnsi" w:hAnsi="Arial" w:cs="Arial"/>
          <w:b/>
          <w:i/>
          <w:sz w:val="20"/>
          <w:szCs w:val="20"/>
          <w:u w:val="single"/>
          <w:lang w:eastAsia="en-US"/>
        </w:rPr>
        <w:t>ixworld.com</w:t>
      </w:r>
      <w:r>
        <w:rPr>
          <w:rFonts w:ascii="Arial" w:eastAsiaTheme="minorHAnsi" w:hAnsi="Arial" w:cs="Arial"/>
          <w:b/>
          <w:i/>
          <w:sz w:val="20"/>
          <w:szCs w:val="20"/>
          <w:lang w:eastAsia="en-US"/>
        </w:rPr>
        <w:t>.</w:t>
      </w:r>
      <w:r w:rsidR="00B52880">
        <w:rPr>
          <w:rFonts w:ascii="Arial" w:eastAsiaTheme="minorHAnsi" w:hAnsi="Arial" w:cs="Arial"/>
          <w:sz w:val="20"/>
          <w:szCs w:val="20"/>
          <w:lang w:eastAsia="en-US"/>
        </w:rPr>
        <w:t xml:space="preserve"> </w:t>
      </w:r>
      <w:r>
        <w:rPr>
          <w:rFonts w:ascii="Arial" w:eastAsiaTheme="minorHAnsi" w:hAnsi="Arial" w:cs="Arial"/>
          <w:sz w:val="20"/>
          <w:szCs w:val="20"/>
          <w:lang w:eastAsia="en-US"/>
        </w:rPr>
        <w:t xml:space="preserve">Dort erwarten ihn </w:t>
      </w:r>
      <w:r w:rsidRPr="005B4AA5">
        <w:rPr>
          <w:rFonts w:ascii="Arial" w:eastAsiaTheme="minorHAnsi" w:hAnsi="Arial" w:cs="Arial"/>
          <w:sz w:val="20"/>
          <w:szCs w:val="20"/>
          <w:lang w:eastAsia="en-US"/>
        </w:rPr>
        <w:t>alle wichtigen Informationen zu</w:t>
      </w:r>
      <w:r>
        <w:rPr>
          <w:rFonts w:ascii="Arial" w:eastAsiaTheme="minorHAnsi" w:hAnsi="Arial" w:cs="Arial"/>
          <w:sz w:val="20"/>
          <w:szCs w:val="20"/>
          <w:lang w:eastAsia="en-US"/>
        </w:rPr>
        <w:t>r INDEX-Gruppe</w:t>
      </w:r>
      <w:r w:rsidRPr="00514CDD">
        <w:rPr>
          <w:rFonts w:ascii="Arial" w:eastAsiaTheme="minorHAnsi" w:hAnsi="Arial" w:cs="Arial"/>
          <w:sz w:val="20"/>
          <w:szCs w:val="20"/>
          <w:lang w:eastAsia="en-US"/>
        </w:rPr>
        <w:t xml:space="preserve"> zu den angebotenen </w:t>
      </w:r>
      <w:r>
        <w:rPr>
          <w:rFonts w:ascii="Arial" w:eastAsiaTheme="minorHAnsi" w:hAnsi="Arial" w:cs="Arial"/>
          <w:sz w:val="20"/>
          <w:szCs w:val="20"/>
          <w:lang w:eastAsia="en-US"/>
        </w:rPr>
        <w:t xml:space="preserve">Produkten und Dienstleistungen. Außerdem erhält er dort Zugang zu den </w:t>
      </w:r>
      <w:r w:rsidR="00363F2B" w:rsidRPr="00B52880">
        <w:rPr>
          <w:rFonts w:ascii="Arial" w:eastAsiaTheme="minorHAnsi" w:hAnsi="Arial" w:cs="Arial"/>
          <w:sz w:val="20"/>
          <w:szCs w:val="20"/>
          <w:lang w:eastAsia="en-US"/>
        </w:rPr>
        <w:t>Portale</w:t>
      </w:r>
      <w:r>
        <w:rPr>
          <w:rFonts w:ascii="Arial" w:eastAsiaTheme="minorHAnsi" w:hAnsi="Arial" w:cs="Arial"/>
          <w:sz w:val="20"/>
          <w:szCs w:val="20"/>
          <w:lang w:eastAsia="en-US"/>
        </w:rPr>
        <w:t>n</w:t>
      </w:r>
      <w:r w:rsidR="00363F2B" w:rsidRPr="00B52880">
        <w:rPr>
          <w:rFonts w:ascii="Arial" w:eastAsiaTheme="minorHAnsi" w:hAnsi="Arial" w:cs="Arial"/>
          <w:sz w:val="20"/>
          <w:szCs w:val="20"/>
          <w:lang w:eastAsia="en-US"/>
        </w:rPr>
        <w:t xml:space="preserve"> </w:t>
      </w:r>
      <w:r w:rsidR="00B52880" w:rsidRPr="00B52880">
        <w:rPr>
          <w:rFonts w:ascii="Arial" w:eastAsiaTheme="minorHAnsi" w:hAnsi="Arial" w:cs="Arial"/>
          <w:sz w:val="20"/>
          <w:szCs w:val="20"/>
          <w:lang w:eastAsia="en-US"/>
        </w:rPr>
        <w:t>iX4.0</w:t>
      </w:r>
      <w:r w:rsidR="00363F2B" w:rsidRPr="00B52880">
        <w:rPr>
          <w:rFonts w:ascii="Arial" w:eastAsiaTheme="minorHAnsi" w:hAnsi="Arial" w:cs="Arial"/>
          <w:sz w:val="20"/>
          <w:szCs w:val="20"/>
          <w:lang w:eastAsia="en-US"/>
        </w:rPr>
        <w:t xml:space="preserve">, </w:t>
      </w:r>
      <w:proofErr w:type="spellStart"/>
      <w:r w:rsidR="00363F2B" w:rsidRPr="00B52880">
        <w:rPr>
          <w:rFonts w:ascii="Arial" w:eastAsiaTheme="minorHAnsi" w:hAnsi="Arial" w:cs="Arial"/>
          <w:sz w:val="20"/>
          <w:szCs w:val="20"/>
          <w:lang w:eastAsia="en-US"/>
        </w:rPr>
        <w:t>iXshop</w:t>
      </w:r>
      <w:proofErr w:type="spellEnd"/>
      <w:r w:rsidR="00B52880" w:rsidRPr="00B52880">
        <w:rPr>
          <w:rFonts w:ascii="Arial" w:eastAsiaTheme="minorHAnsi" w:hAnsi="Arial" w:cs="Arial"/>
          <w:sz w:val="20"/>
          <w:szCs w:val="20"/>
          <w:lang w:eastAsia="en-US"/>
        </w:rPr>
        <w:t xml:space="preserve"> und</w:t>
      </w:r>
      <w:r w:rsidR="00363F2B" w:rsidRPr="00B52880">
        <w:rPr>
          <w:rFonts w:ascii="Arial" w:eastAsiaTheme="minorHAnsi" w:hAnsi="Arial" w:cs="Arial"/>
          <w:sz w:val="20"/>
          <w:szCs w:val="20"/>
          <w:lang w:eastAsia="en-US"/>
        </w:rPr>
        <w:t xml:space="preserve"> </w:t>
      </w:r>
      <w:proofErr w:type="spellStart"/>
      <w:r w:rsidR="00363F2B" w:rsidRPr="00B52880">
        <w:rPr>
          <w:rFonts w:ascii="Arial" w:eastAsiaTheme="minorHAnsi" w:hAnsi="Arial" w:cs="Arial"/>
          <w:sz w:val="20"/>
          <w:szCs w:val="20"/>
          <w:lang w:eastAsia="en-US"/>
        </w:rPr>
        <w:t>iXservices</w:t>
      </w:r>
      <w:proofErr w:type="spellEnd"/>
      <w:r>
        <w:rPr>
          <w:rFonts w:ascii="Arial" w:eastAsiaTheme="minorHAnsi" w:hAnsi="Arial" w:cs="Arial"/>
          <w:sz w:val="20"/>
          <w:szCs w:val="20"/>
          <w:lang w:eastAsia="en-US"/>
        </w:rPr>
        <w:t>,</w:t>
      </w:r>
      <w:r w:rsidR="00363F2B" w:rsidRPr="005B4AA5">
        <w:rPr>
          <w:rFonts w:ascii="Arial" w:eastAsiaTheme="minorHAnsi" w:hAnsi="Arial" w:cs="Arial"/>
          <w:sz w:val="20"/>
          <w:szCs w:val="20"/>
          <w:lang w:eastAsia="en-US"/>
        </w:rPr>
        <w:t xml:space="preserve"> </w:t>
      </w:r>
      <w:r>
        <w:rPr>
          <w:rFonts w:ascii="Arial" w:eastAsiaTheme="minorHAnsi" w:hAnsi="Arial" w:cs="Arial"/>
          <w:sz w:val="20"/>
          <w:szCs w:val="20"/>
          <w:lang w:eastAsia="en-US"/>
        </w:rPr>
        <w:t xml:space="preserve">die ihm viele nützliche Funktionen </w:t>
      </w:r>
      <w:r w:rsidR="007C2853">
        <w:rPr>
          <w:rFonts w:ascii="Arial" w:eastAsiaTheme="minorHAnsi" w:hAnsi="Arial" w:cs="Arial"/>
          <w:sz w:val="20"/>
          <w:szCs w:val="20"/>
          <w:lang w:eastAsia="en-US"/>
        </w:rPr>
        <w:t>bieten</w:t>
      </w:r>
      <w:r>
        <w:rPr>
          <w:rFonts w:ascii="Arial" w:eastAsiaTheme="minorHAnsi" w:hAnsi="Arial" w:cs="Arial"/>
          <w:sz w:val="20"/>
          <w:szCs w:val="20"/>
          <w:lang w:eastAsia="en-US"/>
        </w:rPr>
        <w:t>.</w:t>
      </w:r>
    </w:p>
    <w:p w:rsidR="001A75BB" w:rsidRPr="001A75BB" w:rsidRDefault="00B90603" w:rsidP="001A75BB">
      <w:pPr>
        <w:spacing w:after="200" w:line="360" w:lineRule="auto"/>
        <w:ind w:left="142"/>
        <w:jc w:val="both"/>
        <w:rPr>
          <w:rFonts w:ascii="Arial" w:eastAsiaTheme="minorHAnsi" w:hAnsi="Arial" w:cs="Arial"/>
          <w:sz w:val="20"/>
          <w:szCs w:val="20"/>
          <w:lang w:eastAsia="en-US"/>
        </w:rPr>
      </w:pPr>
      <w:r>
        <w:rPr>
          <w:rFonts w:ascii="Arial" w:eastAsiaTheme="minorHAnsi" w:hAnsi="Arial" w:cs="Arial"/>
          <w:sz w:val="20"/>
          <w:szCs w:val="20"/>
          <w:lang w:eastAsia="en-US"/>
        </w:rPr>
        <w:t xml:space="preserve">Mit dem Portal </w:t>
      </w:r>
      <w:r w:rsidR="00B52880" w:rsidRPr="00B96C97">
        <w:rPr>
          <w:rFonts w:ascii="Arial" w:eastAsiaTheme="minorHAnsi" w:hAnsi="Arial" w:cs="Arial"/>
          <w:b/>
          <w:sz w:val="20"/>
          <w:szCs w:val="20"/>
          <w:lang w:eastAsia="en-US"/>
        </w:rPr>
        <w:t>iX4.0</w:t>
      </w:r>
      <w:r w:rsidR="00B52880" w:rsidRPr="005B4AA5">
        <w:rPr>
          <w:rFonts w:ascii="Arial" w:eastAsiaTheme="minorHAnsi" w:hAnsi="Arial" w:cs="Arial"/>
          <w:sz w:val="20"/>
          <w:szCs w:val="20"/>
          <w:lang w:eastAsia="en-US"/>
        </w:rPr>
        <w:t xml:space="preserve"> </w:t>
      </w:r>
      <w:r>
        <w:rPr>
          <w:rFonts w:ascii="Arial" w:eastAsiaTheme="minorHAnsi" w:hAnsi="Arial" w:cs="Arial"/>
          <w:sz w:val="20"/>
          <w:szCs w:val="20"/>
          <w:lang w:eastAsia="en-US"/>
        </w:rPr>
        <w:t>öffnet sich</w:t>
      </w:r>
      <w:r w:rsidRPr="00B96C97">
        <w:rPr>
          <w:rFonts w:ascii="Arial" w:eastAsiaTheme="minorHAnsi" w:hAnsi="Arial" w:cs="Arial"/>
          <w:b/>
          <w:sz w:val="20"/>
          <w:szCs w:val="20"/>
          <w:lang w:eastAsia="en-US"/>
        </w:rPr>
        <w:t xml:space="preserve"> </w:t>
      </w:r>
      <w:r w:rsidR="00F265E6">
        <w:rPr>
          <w:rFonts w:ascii="Arial" w:eastAsiaTheme="minorHAnsi" w:hAnsi="Arial" w:cs="Arial"/>
          <w:sz w:val="20"/>
          <w:szCs w:val="20"/>
          <w:lang w:eastAsia="en-US"/>
        </w:rPr>
        <w:t xml:space="preserve">ein Kernelement der </w:t>
      </w:r>
      <w:proofErr w:type="spellStart"/>
      <w:r w:rsidR="00F265E6">
        <w:rPr>
          <w:rFonts w:ascii="Arial" w:eastAsiaTheme="minorHAnsi" w:hAnsi="Arial" w:cs="Arial"/>
          <w:sz w:val="20"/>
          <w:szCs w:val="20"/>
          <w:lang w:eastAsia="en-US"/>
        </w:rPr>
        <w:t>iXwo</w:t>
      </w:r>
      <w:r w:rsidR="001E6A54">
        <w:rPr>
          <w:rFonts w:ascii="Arial" w:eastAsiaTheme="minorHAnsi" w:hAnsi="Arial" w:cs="Arial"/>
          <w:sz w:val="20"/>
          <w:szCs w:val="20"/>
          <w:lang w:eastAsia="en-US"/>
        </w:rPr>
        <w:t>r</w:t>
      </w:r>
      <w:r w:rsidR="00F265E6">
        <w:rPr>
          <w:rFonts w:ascii="Arial" w:eastAsiaTheme="minorHAnsi" w:hAnsi="Arial" w:cs="Arial"/>
          <w:sz w:val="20"/>
          <w:szCs w:val="20"/>
          <w:lang w:eastAsia="en-US"/>
        </w:rPr>
        <w:t>d</w:t>
      </w:r>
      <w:proofErr w:type="spellEnd"/>
      <w:r w:rsidR="00F265E6">
        <w:rPr>
          <w:rFonts w:ascii="Arial" w:eastAsiaTheme="minorHAnsi" w:hAnsi="Arial" w:cs="Arial"/>
          <w:sz w:val="20"/>
          <w:szCs w:val="20"/>
          <w:lang w:eastAsia="en-US"/>
        </w:rPr>
        <w:t>:</w:t>
      </w:r>
      <w:r>
        <w:rPr>
          <w:rFonts w:ascii="Arial" w:eastAsiaTheme="minorHAnsi" w:hAnsi="Arial" w:cs="Arial"/>
          <w:b/>
          <w:sz w:val="20"/>
          <w:szCs w:val="20"/>
          <w:lang w:eastAsia="en-US"/>
        </w:rPr>
        <w:t xml:space="preserve"> </w:t>
      </w:r>
      <w:r w:rsidR="00B52880" w:rsidRPr="005B4AA5">
        <w:rPr>
          <w:rFonts w:ascii="Arial" w:eastAsiaTheme="minorHAnsi" w:hAnsi="Arial" w:cs="Arial"/>
          <w:sz w:val="20"/>
          <w:szCs w:val="20"/>
          <w:lang w:eastAsia="en-US"/>
        </w:rPr>
        <w:t xml:space="preserve">die </w:t>
      </w:r>
      <w:proofErr w:type="spellStart"/>
      <w:r w:rsidR="00B52880" w:rsidRPr="005B4AA5">
        <w:rPr>
          <w:rFonts w:ascii="Arial" w:eastAsiaTheme="minorHAnsi" w:hAnsi="Arial" w:cs="Arial"/>
          <w:sz w:val="20"/>
          <w:szCs w:val="20"/>
          <w:lang w:eastAsia="en-US"/>
        </w:rPr>
        <w:t>IoT</w:t>
      </w:r>
      <w:proofErr w:type="spellEnd"/>
      <w:r w:rsidR="00B52880" w:rsidRPr="005B4AA5">
        <w:rPr>
          <w:rFonts w:ascii="Arial" w:eastAsiaTheme="minorHAnsi" w:hAnsi="Arial" w:cs="Arial"/>
          <w:sz w:val="20"/>
          <w:szCs w:val="20"/>
          <w:lang w:eastAsia="en-US"/>
        </w:rPr>
        <w:t xml:space="preserve">-Plattform, </w:t>
      </w:r>
      <w:r w:rsidR="00755C2E">
        <w:rPr>
          <w:rFonts w:ascii="Arial" w:eastAsiaTheme="minorHAnsi" w:hAnsi="Arial" w:cs="Arial"/>
          <w:sz w:val="20"/>
          <w:szCs w:val="20"/>
          <w:lang w:eastAsia="en-US"/>
        </w:rPr>
        <w:t>die</w:t>
      </w:r>
      <w:r w:rsidR="00B52880">
        <w:rPr>
          <w:rFonts w:ascii="Arial" w:eastAsiaTheme="minorHAnsi" w:hAnsi="Arial" w:cs="Arial"/>
          <w:sz w:val="20"/>
          <w:szCs w:val="20"/>
          <w:lang w:eastAsia="en-US"/>
        </w:rPr>
        <w:t xml:space="preserve"> </w:t>
      </w:r>
      <w:r>
        <w:rPr>
          <w:rFonts w:ascii="Arial" w:eastAsiaTheme="minorHAnsi" w:hAnsi="Arial" w:cs="Arial"/>
          <w:sz w:val="20"/>
          <w:szCs w:val="20"/>
          <w:lang w:eastAsia="en-US"/>
        </w:rPr>
        <w:t>INDEX</w:t>
      </w:r>
      <w:r w:rsidR="00755C2E">
        <w:rPr>
          <w:rFonts w:ascii="Arial" w:eastAsiaTheme="minorHAnsi" w:hAnsi="Arial" w:cs="Arial"/>
          <w:sz w:val="20"/>
          <w:szCs w:val="20"/>
          <w:lang w:eastAsia="en-US"/>
        </w:rPr>
        <w:t>- und TRAUB-</w:t>
      </w:r>
      <w:r w:rsidR="00F265E6">
        <w:rPr>
          <w:rFonts w:ascii="Arial" w:eastAsiaTheme="minorHAnsi" w:hAnsi="Arial" w:cs="Arial"/>
          <w:sz w:val="20"/>
          <w:szCs w:val="20"/>
          <w:lang w:eastAsia="en-US"/>
        </w:rPr>
        <w:t>M</w:t>
      </w:r>
      <w:r w:rsidR="00B52880">
        <w:rPr>
          <w:rFonts w:ascii="Arial" w:eastAsiaTheme="minorHAnsi" w:hAnsi="Arial" w:cs="Arial"/>
          <w:sz w:val="20"/>
          <w:szCs w:val="20"/>
          <w:lang w:eastAsia="en-US"/>
        </w:rPr>
        <w:t xml:space="preserve">aschinen in die digitale Welt </w:t>
      </w:r>
      <w:r>
        <w:rPr>
          <w:rFonts w:ascii="Arial" w:eastAsiaTheme="minorHAnsi" w:hAnsi="Arial" w:cs="Arial"/>
          <w:sz w:val="20"/>
          <w:szCs w:val="20"/>
          <w:lang w:eastAsia="en-US"/>
        </w:rPr>
        <w:t>einbindet</w:t>
      </w:r>
      <w:r w:rsidR="00B52880">
        <w:rPr>
          <w:rFonts w:ascii="Arial" w:eastAsiaTheme="minorHAnsi" w:hAnsi="Arial" w:cs="Arial"/>
          <w:sz w:val="20"/>
          <w:szCs w:val="20"/>
          <w:lang w:eastAsia="en-US"/>
        </w:rPr>
        <w:t xml:space="preserve">. </w:t>
      </w:r>
      <w:r w:rsidR="001A75BB" w:rsidRPr="001A75BB">
        <w:rPr>
          <w:rFonts w:ascii="Arial" w:eastAsiaTheme="minorHAnsi" w:hAnsi="Arial" w:cs="Arial"/>
          <w:sz w:val="20"/>
          <w:szCs w:val="20"/>
          <w:lang w:eastAsia="en-US"/>
        </w:rPr>
        <w:t>Werner Bothe</w:t>
      </w:r>
      <w:r w:rsidR="001A75BB">
        <w:rPr>
          <w:rFonts w:ascii="Arial" w:eastAsiaTheme="minorHAnsi" w:hAnsi="Arial" w:cs="Arial"/>
          <w:sz w:val="20"/>
          <w:szCs w:val="20"/>
          <w:lang w:eastAsia="en-US"/>
        </w:rPr>
        <w:t xml:space="preserve"> erklärt</w:t>
      </w:r>
      <w:r w:rsidR="001A75BB" w:rsidRPr="001A75BB">
        <w:rPr>
          <w:rFonts w:ascii="Arial" w:eastAsiaTheme="minorHAnsi" w:hAnsi="Arial" w:cs="Arial"/>
          <w:sz w:val="20"/>
          <w:szCs w:val="20"/>
          <w:lang w:eastAsia="en-US"/>
        </w:rPr>
        <w:t>: „Ein wichtiger Baustein für</w:t>
      </w:r>
      <w:r w:rsidR="001A75BB">
        <w:rPr>
          <w:rFonts w:ascii="Arial" w:eastAsiaTheme="minorHAnsi" w:hAnsi="Arial" w:cs="Arial"/>
          <w:sz w:val="20"/>
          <w:szCs w:val="20"/>
          <w:lang w:eastAsia="en-US"/>
        </w:rPr>
        <w:t xml:space="preserve"> die gesamte </w:t>
      </w:r>
      <w:proofErr w:type="spellStart"/>
      <w:r w:rsidR="001A75BB" w:rsidRPr="001A75BB">
        <w:rPr>
          <w:rFonts w:ascii="Arial" w:eastAsiaTheme="minorHAnsi" w:hAnsi="Arial" w:cs="Arial"/>
          <w:sz w:val="20"/>
          <w:szCs w:val="20"/>
          <w:lang w:eastAsia="en-US"/>
        </w:rPr>
        <w:t>iXworld</w:t>
      </w:r>
      <w:proofErr w:type="spellEnd"/>
      <w:r w:rsidR="001A75BB" w:rsidRPr="001A75BB">
        <w:rPr>
          <w:rFonts w:ascii="Arial" w:eastAsiaTheme="minorHAnsi" w:hAnsi="Arial" w:cs="Arial"/>
          <w:sz w:val="20"/>
          <w:szCs w:val="20"/>
          <w:lang w:eastAsia="en-US"/>
        </w:rPr>
        <w:t xml:space="preserve"> ist das Anbinden der Maschinen über einen </w:t>
      </w:r>
      <w:proofErr w:type="spellStart"/>
      <w:r w:rsidR="001A75BB" w:rsidRPr="001A75BB">
        <w:rPr>
          <w:rFonts w:ascii="Arial" w:eastAsiaTheme="minorHAnsi" w:hAnsi="Arial" w:cs="Arial"/>
          <w:sz w:val="20"/>
          <w:szCs w:val="20"/>
          <w:lang w:eastAsia="en-US"/>
        </w:rPr>
        <w:t>Edgecomputer</w:t>
      </w:r>
      <w:proofErr w:type="spellEnd"/>
      <w:r w:rsidR="001A75BB" w:rsidRPr="001A75BB">
        <w:rPr>
          <w:rFonts w:ascii="Arial" w:eastAsiaTheme="minorHAnsi" w:hAnsi="Arial" w:cs="Arial"/>
          <w:sz w:val="20"/>
          <w:szCs w:val="20"/>
          <w:lang w:eastAsia="en-US"/>
        </w:rPr>
        <w:t xml:space="preserve">.“ Dieser sammelt die erfassten Daten (aus der Steuerung sowie von festen und mobilen Sensoren), führt gegebenenfalls eine Vorverarbeitung durch und liefert sie anforderungsgenau an die Verarbeitungssoftware in der Cloud. Welche Daten in die Cloud übertragen werden, entscheidet der Kunde durch die Auswahl der genutzten Apps. Als </w:t>
      </w:r>
      <w:proofErr w:type="spellStart"/>
      <w:r w:rsidR="001A75BB" w:rsidRPr="001A75BB">
        <w:rPr>
          <w:rFonts w:ascii="Arial" w:eastAsiaTheme="minorHAnsi" w:hAnsi="Arial" w:cs="Arial"/>
          <w:sz w:val="20"/>
          <w:szCs w:val="20"/>
          <w:lang w:eastAsia="en-US"/>
        </w:rPr>
        <w:t>Edgecomputer</w:t>
      </w:r>
      <w:proofErr w:type="spellEnd"/>
      <w:r w:rsidR="001A75BB" w:rsidRPr="001A75BB">
        <w:rPr>
          <w:rFonts w:ascii="Arial" w:eastAsiaTheme="minorHAnsi" w:hAnsi="Arial" w:cs="Arial"/>
          <w:sz w:val="20"/>
          <w:szCs w:val="20"/>
          <w:lang w:eastAsia="en-US"/>
        </w:rPr>
        <w:t xml:space="preserve"> setzt INDEX auf die Verwendung der sogenannten </w:t>
      </w:r>
      <w:proofErr w:type="spellStart"/>
      <w:r w:rsidR="001A75BB" w:rsidRPr="001A75BB">
        <w:rPr>
          <w:rFonts w:ascii="Arial" w:eastAsiaTheme="minorHAnsi" w:hAnsi="Arial" w:cs="Arial"/>
          <w:sz w:val="20"/>
          <w:szCs w:val="20"/>
          <w:lang w:eastAsia="en-US"/>
        </w:rPr>
        <w:t>Genubox</w:t>
      </w:r>
      <w:proofErr w:type="spellEnd"/>
      <w:r w:rsidR="001A75BB" w:rsidRPr="001A75BB">
        <w:rPr>
          <w:rFonts w:ascii="Arial" w:eastAsiaTheme="minorHAnsi" w:hAnsi="Arial" w:cs="Arial"/>
          <w:sz w:val="20"/>
          <w:szCs w:val="20"/>
          <w:lang w:eastAsia="en-US"/>
        </w:rPr>
        <w:t xml:space="preserve">, die bereits seit einiger Zeit als Gateway für den Teleservice mit jeder Maschine ausgeliefert wird. Dadurch sind diese Maschinen </w:t>
      </w:r>
      <w:r w:rsidR="001A75BB">
        <w:rPr>
          <w:rFonts w:ascii="Arial" w:eastAsiaTheme="minorHAnsi" w:hAnsi="Arial" w:cs="Arial"/>
          <w:sz w:val="20"/>
          <w:szCs w:val="20"/>
          <w:lang w:eastAsia="en-US"/>
        </w:rPr>
        <w:t>bereits</w:t>
      </w:r>
      <w:r w:rsidR="001A75BB" w:rsidRPr="001A75BB">
        <w:rPr>
          <w:rFonts w:ascii="Arial" w:eastAsiaTheme="minorHAnsi" w:hAnsi="Arial" w:cs="Arial"/>
          <w:sz w:val="20"/>
          <w:szCs w:val="20"/>
          <w:lang w:eastAsia="en-US"/>
        </w:rPr>
        <w:t xml:space="preserve"> iX4.0-ready.</w:t>
      </w:r>
    </w:p>
    <w:p w:rsidR="00E42429" w:rsidRDefault="001A75BB" w:rsidP="001A75BB">
      <w:pPr>
        <w:spacing w:after="200" w:line="360" w:lineRule="auto"/>
        <w:ind w:left="142"/>
        <w:jc w:val="both"/>
        <w:rPr>
          <w:rFonts w:ascii="Arial" w:eastAsiaTheme="minorHAnsi" w:hAnsi="Arial" w:cs="Arial"/>
          <w:sz w:val="20"/>
          <w:szCs w:val="20"/>
          <w:lang w:eastAsia="en-US"/>
        </w:rPr>
      </w:pPr>
      <w:r w:rsidRPr="001A75BB">
        <w:rPr>
          <w:rFonts w:ascii="Arial" w:eastAsiaTheme="minorHAnsi" w:hAnsi="Arial" w:cs="Arial"/>
          <w:sz w:val="20"/>
          <w:szCs w:val="20"/>
          <w:lang w:eastAsia="en-US"/>
        </w:rPr>
        <w:t>Auf Basis des etablierten OPC</w:t>
      </w:r>
      <w:r w:rsidR="001E6A54">
        <w:rPr>
          <w:rFonts w:ascii="Arial" w:eastAsiaTheme="minorHAnsi" w:hAnsi="Arial" w:cs="Arial"/>
          <w:sz w:val="20"/>
          <w:szCs w:val="20"/>
          <w:lang w:eastAsia="en-US"/>
        </w:rPr>
        <w:t>-UA</w:t>
      </w:r>
      <w:r w:rsidRPr="001A75BB">
        <w:rPr>
          <w:rFonts w:ascii="Arial" w:eastAsiaTheme="minorHAnsi" w:hAnsi="Arial" w:cs="Arial"/>
          <w:sz w:val="20"/>
          <w:szCs w:val="20"/>
          <w:lang w:eastAsia="en-US"/>
        </w:rPr>
        <w:t xml:space="preserve">-Protokolls lassen sich auch ältere Maschinen mit allen bei INDEX verwendeten Steuerungen zurück bis etwa 2007 mit der Cloud verbinden. Lediglich die Nachrüstung mit einem </w:t>
      </w:r>
      <w:proofErr w:type="spellStart"/>
      <w:r w:rsidRPr="001A75BB">
        <w:rPr>
          <w:rFonts w:ascii="Arial" w:eastAsiaTheme="minorHAnsi" w:hAnsi="Arial" w:cs="Arial"/>
          <w:sz w:val="20"/>
          <w:szCs w:val="20"/>
          <w:lang w:eastAsia="en-US"/>
        </w:rPr>
        <w:t>Edgecomputer</w:t>
      </w:r>
      <w:proofErr w:type="spellEnd"/>
      <w:r w:rsidRPr="001A75BB">
        <w:rPr>
          <w:rFonts w:ascii="Arial" w:eastAsiaTheme="minorHAnsi" w:hAnsi="Arial" w:cs="Arial"/>
          <w:sz w:val="20"/>
          <w:szCs w:val="20"/>
          <w:lang w:eastAsia="en-US"/>
        </w:rPr>
        <w:t xml:space="preserve"> kann erforderlich sein, wenn noch keine </w:t>
      </w:r>
      <w:proofErr w:type="spellStart"/>
      <w:r w:rsidRPr="001A75BB">
        <w:rPr>
          <w:rFonts w:ascii="Arial" w:eastAsiaTheme="minorHAnsi" w:hAnsi="Arial" w:cs="Arial"/>
          <w:sz w:val="20"/>
          <w:szCs w:val="20"/>
          <w:lang w:eastAsia="en-US"/>
        </w:rPr>
        <w:t>Genubox</w:t>
      </w:r>
      <w:proofErr w:type="spellEnd"/>
      <w:r w:rsidRPr="001A75BB">
        <w:rPr>
          <w:rFonts w:ascii="Arial" w:eastAsiaTheme="minorHAnsi" w:hAnsi="Arial" w:cs="Arial"/>
          <w:sz w:val="20"/>
          <w:szCs w:val="20"/>
          <w:lang w:eastAsia="en-US"/>
        </w:rPr>
        <w:t xml:space="preserve"> für den Teleservice verbaut wurde.</w:t>
      </w:r>
      <w:r w:rsidR="00E42429">
        <w:rPr>
          <w:rFonts w:ascii="Arial" w:eastAsiaTheme="minorHAnsi" w:hAnsi="Arial" w:cs="Arial"/>
          <w:sz w:val="20"/>
          <w:szCs w:val="20"/>
          <w:lang w:eastAsia="en-US"/>
        </w:rPr>
        <w:t xml:space="preserve"> Um</w:t>
      </w:r>
      <w:r>
        <w:rPr>
          <w:rFonts w:ascii="Arial" w:eastAsiaTheme="minorHAnsi" w:hAnsi="Arial" w:cs="Arial"/>
          <w:sz w:val="20"/>
          <w:szCs w:val="20"/>
          <w:lang w:eastAsia="en-US"/>
        </w:rPr>
        <w:t xml:space="preserve"> noch ältere INDEX- und TRAUB-Maschinen</w:t>
      </w:r>
      <w:r w:rsidR="00755C2E">
        <w:rPr>
          <w:rFonts w:ascii="Arial" w:eastAsiaTheme="minorHAnsi" w:hAnsi="Arial" w:cs="Arial"/>
          <w:sz w:val="20"/>
          <w:szCs w:val="20"/>
          <w:lang w:eastAsia="en-US"/>
        </w:rPr>
        <w:t xml:space="preserve"> sowie Fremdfabrikate</w:t>
      </w:r>
      <w:r>
        <w:rPr>
          <w:rFonts w:ascii="Arial" w:eastAsiaTheme="minorHAnsi" w:hAnsi="Arial" w:cs="Arial"/>
          <w:sz w:val="20"/>
          <w:szCs w:val="20"/>
          <w:lang w:eastAsia="en-US"/>
        </w:rPr>
        <w:t xml:space="preserve"> in die digitale Plattform zu integrieren, dient ein von INDEX entwickelter </w:t>
      </w:r>
      <w:proofErr w:type="spellStart"/>
      <w:r>
        <w:rPr>
          <w:rFonts w:ascii="Arial" w:eastAsiaTheme="minorHAnsi" w:hAnsi="Arial" w:cs="Arial"/>
          <w:sz w:val="20"/>
          <w:szCs w:val="20"/>
          <w:lang w:eastAsia="en-US"/>
        </w:rPr>
        <w:t>IoT</w:t>
      </w:r>
      <w:proofErr w:type="spellEnd"/>
      <w:r>
        <w:rPr>
          <w:rFonts w:ascii="Arial" w:eastAsiaTheme="minorHAnsi" w:hAnsi="Arial" w:cs="Arial"/>
          <w:sz w:val="20"/>
          <w:szCs w:val="20"/>
          <w:lang w:eastAsia="en-US"/>
        </w:rPr>
        <w:t xml:space="preserve">-Connector auf </w:t>
      </w:r>
      <w:r w:rsidR="00755C2E">
        <w:rPr>
          <w:rFonts w:ascii="Arial" w:eastAsiaTheme="minorHAnsi" w:hAnsi="Arial" w:cs="Arial"/>
          <w:sz w:val="20"/>
          <w:szCs w:val="20"/>
          <w:lang w:eastAsia="en-US"/>
        </w:rPr>
        <w:t>industrietauglicher</w:t>
      </w:r>
      <w:r>
        <w:rPr>
          <w:rFonts w:ascii="Arial" w:eastAsiaTheme="minorHAnsi" w:hAnsi="Arial" w:cs="Arial"/>
          <w:sz w:val="20"/>
          <w:szCs w:val="20"/>
          <w:lang w:eastAsia="en-US"/>
        </w:rPr>
        <w:t xml:space="preserve"> </w:t>
      </w:r>
      <w:proofErr w:type="spellStart"/>
      <w:r>
        <w:rPr>
          <w:rFonts w:ascii="Arial" w:eastAsiaTheme="minorHAnsi" w:hAnsi="Arial" w:cs="Arial"/>
          <w:sz w:val="20"/>
          <w:szCs w:val="20"/>
          <w:lang w:eastAsia="en-US"/>
        </w:rPr>
        <w:t>Raspberry</w:t>
      </w:r>
      <w:proofErr w:type="spellEnd"/>
      <w:r>
        <w:rPr>
          <w:rFonts w:ascii="Arial" w:eastAsiaTheme="minorHAnsi" w:hAnsi="Arial" w:cs="Arial"/>
          <w:sz w:val="20"/>
          <w:szCs w:val="20"/>
          <w:lang w:eastAsia="en-US"/>
        </w:rPr>
        <w:t xml:space="preserve"> Pi-Basis, </w:t>
      </w:r>
      <w:r w:rsidR="007C2853">
        <w:rPr>
          <w:rFonts w:ascii="Arial" w:eastAsiaTheme="minorHAnsi" w:hAnsi="Arial" w:cs="Arial"/>
          <w:sz w:val="20"/>
          <w:szCs w:val="20"/>
          <w:lang w:eastAsia="en-US"/>
        </w:rPr>
        <w:t xml:space="preserve">der </w:t>
      </w:r>
      <w:r>
        <w:rPr>
          <w:rFonts w:ascii="Arial" w:eastAsiaTheme="minorHAnsi" w:hAnsi="Arial" w:cs="Arial"/>
          <w:sz w:val="20"/>
          <w:szCs w:val="20"/>
          <w:lang w:eastAsia="en-US"/>
        </w:rPr>
        <w:t>sich</w:t>
      </w:r>
      <w:r w:rsidR="006F05E9">
        <w:rPr>
          <w:rFonts w:ascii="Arial" w:eastAsiaTheme="minorHAnsi" w:hAnsi="Arial" w:cs="Arial"/>
          <w:sz w:val="20"/>
          <w:szCs w:val="20"/>
          <w:lang w:eastAsia="en-US"/>
        </w:rPr>
        <w:t xml:space="preserve"> einfach </w:t>
      </w:r>
      <w:r>
        <w:rPr>
          <w:rFonts w:ascii="Arial" w:eastAsiaTheme="minorHAnsi" w:hAnsi="Arial" w:cs="Arial"/>
          <w:sz w:val="20"/>
          <w:szCs w:val="20"/>
          <w:lang w:eastAsia="en-US"/>
        </w:rPr>
        <w:t xml:space="preserve">im Schaltschrank </w:t>
      </w:r>
      <w:r w:rsidR="006F05E9">
        <w:rPr>
          <w:rFonts w:ascii="Arial" w:eastAsiaTheme="minorHAnsi" w:hAnsi="Arial" w:cs="Arial"/>
          <w:sz w:val="20"/>
          <w:szCs w:val="20"/>
          <w:lang w:eastAsia="en-US"/>
        </w:rPr>
        <w:t xml:space="preserve">platzieren </w:t>
      </w:r>
      <w:r>
        <w:rPr>
          <w:rFonts w:ascii="Arial" w:eastAsiaTheme="minorHAnsi" w:hAnsi="Arial" w:cs="Arial"/>
          <w:sz w:val="20"/>
          <w:szCs w:val="20"/>
          <w:lang w:eastAsia="en-US"/>
        </w:rPr>
        <w:t xml:space="preserve">lässt. </w:t>
      </w:r>
    </w:p>
    <w:p w:rsidR="00755C2E" w:rsidRDefault="001A75BB" w:rsidP="001A75BB">
      <w:pPr>
        <w:spacing w:after="200" w:line="360" w:lineRule="auto"/>
        <w:ind w:left="142"/>
        <w:jc w:val="both"/>
        <w:rPr>
          <w:rFonts w:ascii="Arial" w:eastAsiaTheme="minorHAnsi" w:hAnsi="Arial" w:cs="Arial"/>
          <w:sz w:val="20"/>
          <w:szCs w:val="20"/>
          <w:lang w:eastAsia="en-US"/>
        </w:rPr>
      </w:pPr>
      <w:r>
        <w:rPr>
          <w:rFonts w:ascii="Arial" w:eastAsiaTheme="minorHAnsi" w:hAnsi="Arial" w:cs="Arial"/>
          <w:sz w:val="20"/>
          <w:szCs w:val="20"/>
          <w:lang w:eastAsia="en-US"/>
        </w:rPr>
        <w:lastRenderedPageBreak/>
        <w:t xml:space="preserve">Über die </w:t>
      </w:r>
      <w:proofErr w:type="spellStart"/>
      <w:r>
        <w:rPr>
          <w:rFonts w:ascii="Arial" w:eastAsiaTheme="minorHAnsi" w:hAnsi="Arial" w:cs="Arial"/>
          <w:sz w:val="20"/>
          <w:szCs w:val="20"/>
          <w:lang w:eastAsia="en-US"/>
        </w:rPr>
        <w:t>Genubox</w:t>
      </w:r>
      <w:proofErr w:type="spellEnd"/>
      <w:r>
        <w:rPr>
          <w:rFonts w:ascii="Arial" w:eastAsiaTheme="minorHAnsi" w:hAnsi="Arial" w:cs="Arial"/>
          <w:sz w:val="20"/>
          <w:szCs w:val="20"/>
          <w:lang w:eastAsia="en-US"/>
        </w:rPr>
        <w:t xml:space="preserve"> </w:t>
      </w:r>
      <w:r w:rsidR="00F265E6">
        <w:rPr>
          <w:rFonts w:ascii="Arial" w:eastAsiaTheme="minorHAnsi" w:hAnsi="Arial" w:cs="Arial"/>
          <w:sz w:val="20"/>
          <w:szCs w:val="20"/>
          <w:lang w:eastAsia="en-US"/>
        </w:rPr>
        <w:t>werden</w:t>
      </w:r>
      <w:r>
        <w:rPr>
          <w:rFonts w:ascii="Arial" w:eastAsiaTheme="minorHAnsi" w:hAnsi="Arial" w:cs="Arial"/>
          <w:sz w:val="20"/>
          <w:szCs w:val="20"/>
          <w:lang w:eastAsia="en-US"/>
        </w:rPr>
        <w:t xml:space="preserve"> </w:t>
      </w:r>
      <w:r w:rsidR="00B52880" w:rsidRPr="005B4AA5">
        <w:rPr>
          <w:rFonts w:ascii="Arial" w:eastAsiaTheme="minorHAnsi" w:hAnsi="Arial" w:cs="Arial"/>
          <w:sz w:val="20"/>
          <w:szCs w:val="20"/>
          <w:lang w:eastAsia="en-US"/>
        </w:rPr>
        <w:t xml:space="preserve">Zustandsdaten </w:t>
      </w:r>
      <w:r w:rsidR="00B90603">
        <w:rPr>
          <w:rFonts w:ascii="Arial" w:eastAsiaTheme="minorHAnsi" w:hAnsi="Arial" w:cs="Arial"/>
          <w:sz w:val="20"/>
          <w:szCs w:val="20"/>
          <w:lang w:eastAsia="en-US"/>
        </w:rPr>
        <w:t xml:space="preserve">aus den Maschinen (MDE) </w:t>
      </w:r>
      <w:r w:rsidR="00B52880" w:rsidRPr="005B4AA5">
        <w:rPr>
          <w:rFonts w:ascii="Arial" w:eastAsiaTheme="minorHAnsi" w:hAnsi="Arial" w:cs="Arial"/>
          <w:sz w:val="20"/>
          <w:szCs w:val="20"/>
          <w:lang w:eastAsia="en-US"/>
        </w:rPr>
        <w:t>für weitergehende Analysen</w:t>
      </w:r>
      <w:r w:rsidR="00F265E6">
        <w:rPr>
          <w:rFonts w:ascii="Arial" w:eastAsiaTheme="minorHAnsi" w:hAnsi="Arial" w:cs="Arial"/>
          <w:sz w:val="20"/>
          <w:szCs w:val="20"/>
          <w:lang w:eastAsia="en-US"/>
        </w:rPr>
        <w:t xml:space="preserve"> in die Cloud befördert</w:t>
      </w:r>
      <w:r w:rsidR="00B90603">
        <w:rPr>
          <w:rFonts w:ascii="Arial" w:eastAsiaTheme="minorHAnsi" w:hAnsi="Arial" w:cs="Arial"/>
          <w:sz w:val="20"/>
          <w:szCs w:val="20"/>
          <w:lang w:eastAsia="en-US"/>
        </w:rPr>
        <w:t xml:space="preserve">. </w:t>
      </w:r>
      <w:r w:rsidR="00F265E6">
        <w:rPr>
          <w:rFonts w:ascii="Arial" w:eastAsiaTheme="minorHAnsi" w:hAnsi="Arial" w:cs="Arial"/>
          <w:sz w:val="20"/>
          <w:szCs w:val="20"/>
          <w:lang w:eastAsia="en-US"/>
        </w:rPr>
        <w:t>N</w:t>
      </w:r>
      <w:r w:rsidR="00755C2E">
        <w:rPr>
          <w:rFonts w:ascii="Arial" w:eastAsiaTheme="minorHAnsi" w:hAnsi="Arial" w:cs="Arial"/>
          <w:sz w:val="20"/>
          <w:szCs w:val="20"/>
          <w:lang w:eastAsia="en-US"/>
        </w:rPr>
        <w:t xml:space="preserve">euere Maschinen, die mit der Bedieneinheit </w:t>
      </w:r>
      <w:proofErr w:type="spellStart"/>
      <w:r w:rsidR="00755C2E">
        <w:rPr>
          <w:rFonts w:ascii="Arial" w:eastAsiaTheme="minorHAnsi" w:hAnsi="Arial" w:cs="Arial"/>
          <w:sz w:val="20"/>
          <w:szCs w:val="20"/>
          <w:lang w:eastAsia="en-US"/>
        </w:rPr>
        <w:t>iXpanel</w:t>
      </w:r>
      <w:proofErr w:type="spellEnd"/>
      <w:r w:rsidR="00755C2E">
        <w:rPr>
          <w:rFonts w:ascii="Arial" w:eastAsiaTheme="minorHAnsi" w:hAnsi="Arial" w:cs="Arial"/>
          <w:sz w:val="20"/>
          <w:szCs w:val="20"/>
          <w:lang w:eastAsia="en-US"/>
        </w:rPr>
        <w:t xml:space="preserve"> ausgestattet sind, </w:t>
      </w:r>
      <w:r w:rsidR="00F265E6">
        <w:rPr>
          <w:rFonts w:ascii="Arial" w:eastAsiaTheme="minorHAnsi" w:hAnsi="Arial" w:cs="Arial"/>
          <w:sz w:val="20"/>
          <w:szCs w:val="20"/>
          <w:lang w:eastAsia="en-US"/>
        </w:rPr>
        <w:t>können</w:t>
      </w:r>
      <w:r w:rsidR="00755C2E">
        <w:rPr>
          <w:rFonts w:ascii="Arial" w:eastAsiaTheme="minorHAnsi" w:hAnsi="Arial" w:cs="Arial"/>
          <w:sz w:val="20"/>
          <w:szCs w:val="20"/>
          <w:lang w:eastAsia="en-US"/>
        </w:rPr>
        <w:t xml:space="preserve"> s</w:t>
      </w:r>
      <w:r w:rsidR="00B90603">
        <w:rPr>
          <w:rFonts w:ascii="Arial" w:eastAsiaTheme="minorHAnsi" w:hAnsi="Arial" w:cs="Arial"/>
          <w:sz w:val="20"/>
          <w:szCs w:val="20"/>
          <w:lang w:eastAsia="en-US"/>
        </w:rPr>
        <w:t xml:space="preserve">eit kurzem </w:t>
      </w:r>
      <w:r w:rsidR="00755C2E">
        <w:rPr>
          <w:rFonts w:ascii="Arial" w:eastAsiaTheme="minorHAnsi" w:hAnsi="Arial" w:cs="Arial"/>
          <w:sz w:val="20"/>
          <w:szCs w:val="20"/>
          <w:lang w:eastAsia="en-US"/>
        </w:rPr>
        <w:t>auch BDE-Daten zur Auswertung zur Verfügung</w:t>
      </w:r>
      <w:r w:rsidR="00F265E6">
        <w:rPr>
          <w:rFonts w:ascii="Arial" w:eastAsiaTheme="minorHAnsi" w:hAnsi="Arial" w:cs="Arial"/>
          <w:sz w:val="20"/>
          <w:szCs w:val="20"/>
          <w:lang w:eastAsia="en-US"/>
        </w:rPr>
        <w:t xml:space="preserve"> stellen</w:t>
      </w:r>
      <w:r w:rsidR="00755C2E">
        <w:rPr>
          <w:rFonts w:ascii="Arial" w:eastAsiaTheme="minorHAnsi" w:hAnsi="Arial" w:cs="Arial"/>
          <w:sz w:val="20"/>
          <w:szCs w:val="20"/>
          <w:lang w:eastAsia="en-US"/>
        </w:rPr>
        <w:t>.</w:t>
      </w:r>
      <w:r w:rsidR="00B90603">
        <w:rPr>
          <w:rFonts w:ascii="Arial" w:eastAsiaTheme="minorHAnsi" w:hAnsi="Arial" w:cs="Arial"/>
          <w:sz w:val="20"/>
          <w:szCs w:val="20"/>
          <w:lang w:eastAsia="en-US"/>
        </w:rPr>
        <w:t xml:space="preserve"> </w:t>
      </w:r>
      <w:r w:rsidR="00E42429">
        <w:rPr>
          <w:rFonts w:ascii="Arial" w:eastAsiaTheme="minorHAnsi" w:hAnsi="Arial" w:cs="Arial"/>
          <w:sz w:val="20"/>
          <w:szCs w:val="20"/>
          <w:lang w:eastAsia="en-US"/>
        </w:rPr>
        <w:t xml:space="preserve">Durch Störungen ausgelöste Meldungen lassen sich als Push-Meldung per </w:t>
      </w:r>
      <w:proofErr w:type="spellStart"/>
      <w:r w:rsidR="00E42429">
        <w:rPr>
          <w:rFonts w:ascii="Arial" w:eastAsiaTheme="minorHAnsi" w:hAnsi="Arial" w:cs="Arial"/>
          <w:sz w:val="20"/>
          <w:szCs w:val="20"/>
          <w:lang w:eastAsia="en-US"/>
        </w:rPr>
        <w:t>eMail</w:t>
      </w:r>
      <w:proofErr w:type="spellEnd"/>
      <w:r w:rsidR="00E42429">
        <w:rPr>
          <w:rFonts w:ascii="Arial" w:eastAsiaTheme="minorHAnsi" w:hAnsi="Arial" w:cs="Arial"/>
          <w:sz w:val="20"/>
          <w:szCs w:val="20"/>
          <w:lang w:eastAsia="en-US"/>
        </w:rPr>
        <w:t xml:space="preserve"> oder SMS senden, wodurch sich die Produktivität während des bedienerlosen Betriebs steigern </w:t>
      </w:r>
      <w:proofErr w:type="spellStart"/>
      <w:r w:rsidR="00E42429">
        <w:rPr>
          <w:rFonts w:ascii="Arial" w:eastAsiaTheme="minorHAnsi" w:hAnsi="Arial" w:cs="Arial"/>
          <w:sz w:val="20"/>
          <w:szCs w:val="20"/>
          <w:lang w:eastAsia="en-US"/>
        </w:rPr>
        <w:t>läßt</w:t>
      </w:r>
      <w:proofErr w:type="spellEnd"/>
      <w:r w:rsidR="00E42429">
        <w:rPr>
          <w:rFonts w:ascii="Arial" w:eastAsiaTheme="minorHAnsi" w:hAnsi="Arial" w:cs="Arial"/>
          <w:sz w:val="20"/>
          <w:szCs w:val="20"/>
          <w:lang w:eastAsia="en-US"/>
        </w:rPr>
        <w:t>.</w:t>
      </w:r>
    </w:p>
    <w:p w:rsidR="001E6A54" w:rsidRDefault="001E6A54" w:rsidP="001E6A54">
      <w:pPr>
        <w:spacing w:after="200" w:line="360" w:lineRule="auto"/>
        <w:ind w:left="142"/>
        <w:jc w:val="both"/>
        <w:rPr>
          <w:rFonts w:ascii="Arial" w:eastAsiaTheme="minorHAnsi" w:hAnsi="Arial" w:cs="Arial"/>
          <w:sz w:val="20"/>
          <w:szCs w:val="20"/>
          <w:lang w:eastAsia="en-US"/>
        </w:rPr>
      </w:pPr>
      <w:proofErr w:type="spellStart"/>
      <w:r>
        <w:rPr>
          <w:rFonts w:ascii="Arial" w:eastAsiaTheme="minorHAnsi" w:hAnsi="Arial" w:cs="Arial"/>
          <w:sz w:val="20"/>
          <w:szCs w:val="20"/>
          <w:lang w:eastAsia="en-US"/>
        </w:rPr>
        <w:t>Condition</w:t>
      </w:r>
      <w:proofErr w:type="spellEnd"/>
      <w:r>
        <w:rPr>
          <w:rFonts w:ascii="Arial" w:eastAsiaTheme="minorHAnsi" w:hAnsi="Arial" w:cs="Arial"/>
          <w:sz w:val="20"/>
          <w:szCs w:val="20"/>
          <w:lang w:eastAsia="en-US"/>
        </w:rPr>
        <w:t>-Monitoring ermöglicht der „Spindel-Check“, der Informationen zu Drehzahl, Spindellast, Temperaturverlauf etc. sammelt, auswertet und grafisch darstellt. Analog dazu gibt es einen „Achs-Check“, der die Linearachsen permanent überwacht. Ergänzende Applikationen</w:t>
      </w:r>
      <w:r w:rsidRPr="00886B79">
        <w:rPr>
          <w:rFonts w:ascii="Arial" w:eastAsiaTheme="minorHAnsi" w:hAnsi="Arial" w:cs="Arial"/>
          <w:sz w:val="20"/>
          <w:szCs w:val="20"/>
          <w:lang w:eastAsia="en-US"/>
        </w:rPr>
        <w:t xml:space="preserve"> </w:t>
      </w:r>
      <w:r>
        <w:rPr>
          <w:rFonts w:ascii="Arial" w:eastAsiaTheme="minorHAnsi" w:hAnsi="Arial" w:cs="Arial"/>
          <w:sz w:val="20"/>
          <w:szCs w:val="20"/>
          <w:lang w:eastAsia="en-US"/>
        </w:rPr>
        <w:t>geben Wartungsempfehlungen oder auch Warnungen aus.</w:t>
      </w:r>
    </w:p>
    <w:p w:rsidR="00B52880" w:rsidRDefault="00755C2E" w:rsidP="001A75BB">
      <w:pPr>
        <w:spacing w:after="200" w:line="360" w:lineRule="auto"/>
        <w:ind w:left="142"/>
        <w:jc w:val="both"/>
        <w:rPr>
          <w:rFonts w:ascii="Arial" w:eastAsiaTheme="minorHAnsi" w:hAnsi="Arial" w:cs="Arial"/>
          <w:sz w:val="20"/>
          <w:szCs w:val="20"/>
          <w:lang w:eastAsia="en-US"/>
        </w:rPr>
      </w:pPr>
      <w:r>
        <w:rPr>
          <w:rFonts w:ascii="Arial" w:eastAsiaTheme="minorHAnsi" w:hAnsi="Arial" w:cs="Arial"/>
          <w:sz w:val="20"/>
          <w:szCs w:val="20"/>
          <w:lang w:eastAsia="en-US"/>
        </w:rPr>
        <w:t xml:space="preserve">Ein weiteres Feature des iX4.0-Portals ist die </w:t>
      </w:r>
      <w:r w:rsidR="00316531">
        <w:rPr>
          <w:rFonts w:ascii="Arial" w:eastAsiaTheme="minorHAnsi" w:hAnsi="Arial" w:cs="Arial"/>
          <w:sz w:val="20"/>
          <w:szCs w:val="20"/>
          <w:lang w:eastAsia="en-US"/>
        </w:rPr>
        <w:t xml:space="preserve">Analyse der Alarmmeldungen. Kam es zu einer Kollision, </w:t>
      </w:r>
      <w:proofErr w:type="spellStart"/>
      <w:r w:rsidR="00316531">
        <w:rPr>
          <w:rFonts w:ascii="Arial" w:eastAsiaTheme="minorHAnsi" w:hAnsi="Arial" w:cs="Arial"/>
          <w:sz w:val="20"/>
          <w:szCs w:val="20"/>
          <w:lang w:eastAsia="en-US"/>
        </w:rPr>
        <w:t>läßt</w:t>
      </w:r>
      <w:proofErr w:type="spellEnd"/>
      <w:r w:rsidR="00316531">
        <w:rPr>
          <w:rFonts w:ascii="Arial" w:eastAsiaTheme="minorHAnsi" w:hAnsi="Arial" w:cs="Arial"/>
          <w:sz w:val="20"/>
          <w:szCs w:val="20"/>
          <w:lang w:eastAsia="en-US"/>
        </w:rPr>
        <w:t xml:space="preserve"> sich das im Nachgang feststellen und</w:t>
      </w:r>
      <w:r w:rsidR="00165929">
        <w:rPr>
          <w:rFonts w:ascii="Arial" w:eastAsiaTheme="minorHAnsi" w:hAnsi="Arial" w:cs="Arial"/>
          <w:sz w:val="20"/>
          <w:szCs w:val="20"/>
          <w:lang w:eastAsia="en-US"/>
        </w:rPr>
        <w:t xml:space="preserve"> gegebenenfalls </w:t>
      </w:r>
      <w:r w:rsidR="00316531">
        <w:rPr>
          <w:rFonts w:ascii="Arial" w:eastAsiaTheme="minorHAnsi" w:hAnsi="Arial" w:cs="Arial"/>
          <w:sz w:val="20"/>
          <w:szCs w:val="20"/>
          <w:lang w:eastAsia="en-US"/>
        </w:rPr>
        <w:t xml:space="preserve">die Auslieferung von Teilen mit Qualitätsmängeln vermeiden.  Hierfür wird bei INDEX-Maschinen ein </w:t>
      </w:r>
      <w:r w:rsidR="00B90603">
        <w:rPr>
          <w:rFonts w:ascii="Arial" w:eastAsiaTheme="minorHAnsi" w:hAnsi="Arial" w:cs="Arial"/>
          <w:sz w:val="20"/>
          <w:szCs w:val="20"/>
          <w:lang w:eastAsia="en-US"/>
        </w:rPr>
        <w:t>Crash-Sensor</w:t>
      </w:r>
      <w:r w:rsidR="00316531">
        <w:rPr>
          <w:rFonts w:ascii="Arial" w:eastAsiaTheme="minorHAnsi" w:hAnsi="Arial" w:cs="Arial"/>
          <w:sz w:val="20"/>
          <w:szCs w:val="20"/>
          <w:lang w:eastAsia="en-US"/>
        </w:rPr>
        <w:t xml:space="preserve"> </w:t>
      </w:r>
      <w:r w:rsidR="002C4863">
        <w:rPr>
          <w:rFonts w:ascii="Arial" w:eastAsiaTheme="minorHAnsi" w:hAnsi="Arial" w:cs="Arial"/>
          <w:sz w:val="20"/>
          <w:szCs w:val="20"/>
          <w:lang w:eastAsia="en-US"/>
        </w:rPr>
        <w:t>zusätzlich an der Spindel angebracht</w:t>
      </w:r>
      <w:r w:rsidR="00316531">
        <w:rPr>
          <w:rFonts w:ascii="Arial" w:eastAsiaTheme="minorHAnsi" w:hAnsi="Arial" w:cs="Arial"/>
          <w:sz w:val="20"/>
          <w:szCs w:val="20"/>
          <w:lang w:eastAsia="en-US"/>
        </w:rPr>
        <w:t>.</w:t>
      </w:r>
      <w:r w:rsidR="002C4863">
        <w:rPr>
          <w:rFonts w:ascii="Arial" w:eastAsiaTheme="minorHAnsi" w:hAnsi="Arial" w:cs="Arial"/>
          <w:sz w:val="20"/>
          <w:szCs w:val="20"/>
          <w:lang w:eastAsia="en-US"/>
        </w:rPr>
        <w:t xml:space="preserve"> </w:t>
      </w:r>
      <w:r>
        <w:rPr>
          <w:rFonts w:ascii="Arial" w:eastAsiaTheme="minorHAnsi" w:hAnsi="Arial" w:cs="Arial"/>
          <w:sz w:val="20"/>
          <w:szCs w:val="20"/>
          <w:lang w:eastAsia="en-US"/>
        </w:rPr>
        <w:t>B</w:t>
      </w:r>
      <w:r w:rsidR="002C4863">
        <w:rPr>
          <w:rFonts w:ascii="Arial" w:eastAsiaTheme="minorHAnsi" w:hAnsi="Arial" w:cs="Arial"/>
          <w:sz w:val="20"/>
          <w:szCs w:val="20"/>
          <w:lang w:eastAsia="en-US"/>
        </w:rPr>
        <w:t xml:space="preserve">ei TRAUB-Modellen </w:t>
      </w:r>
      <w:r>
        <w:rPr>
          <w:rFonts w:ascii="Arial" w:eastAsiaTheme="minorHAnsi" w:hAnsi="Arial" w:cs="Arial"/>
          <w:sz w:val="20"/>
          <w:szCs w:val="20"/>
          <w:lang w:eastAsia="en-US"/>
        </w:rPr>
        <w:t xml:space="preserve">werden entsprechende Daten </w:t>
      </w:r>
      <w:r w:rsidR="002C4863">
        <w:rPr>
          <w:rFonts w:ascii="Arial" w:eastAsiaTheme="minorHAnsi" w:hAnsi="Arial" w:cs="Arial"/>
          <w:sz w:val="20"/>
          <w:szCs w:val="20"/>
          <w:lang w:eastAsia="en-US"/>
        </w:rPr>
        <w:t>aus der Steuerung abgeleitet.</w:t>
      </w:r>
      <w:r w:rsidR="00316531">
        <w:rPr>
          <w:rFonts w:ascii="Arial" w:eastAsiaTheme="minorHAnsi" w:hAnsi="Arial" w:cs="Arial"/>
          <w:sz w:val="20"/>
          <w:szCs w:val="20"/>
          <w:lang w:eastAsia="en-US"/>
        </w:rPr>
        <w:t xml:space="preserve"> </w:t>
      </w:r>
      <w:r w:rsidR="002C4863">
        <w:rPr>
          <w:rFonts w:ascii="Arial" w:eastAsiaTheme="minorHAnsi" w:hAnsi="Arial" w:cs="Arial"/>
          <w:sz w:val="20"/>
          <w:szCs w:val="20"/>
          <w:lang w:eastAsia="en-US"/>
        </w:rPr>
        <w:t xml:space="preserve"> </w:t>
      </w:r>
    </w:p>
    <w:p w:rsidR="00886B79" w:rsidRDefault="00886B79" w:rsidP="002C4863">
      <w:pPr>
        <w:spacing w:after="200" w:line="360" w:lineRule="auto"/>
        <w:ind w:left="142"/>
        <w:jc w:val="both"/>
        <w:rPr>
          <w:rFonts w:ascii="Arial" w:eastAsiaTheme="minorHAnsi" w:hAnsi="Arial" w:cs="Arial"/>
          <w:sz w:val="20"/>
          <w:szCs w:val="20"/>
          <w:lang w:eastAsia="en-US"/>
        </w:rPr>
      </w:pPr>
    </w:p>
    <w:p w:rsidR="0053636E" w:rsidRPr="0053636E" w:rsidRDefault="0053636E" w:rsidP="002C4863">
      <w:pPr>
        <w:spacing w:after="200" w:line="360" w:lineRule="auto"/>
        <w:ind w:left="142"/>
        <w:jc w:val="both"/>
        <w:rPr>
          <w:rFonts w:ascii="Arial" w:eastAsiaTheme="minorHAnsi" w:hAnsi="Arial" w:cs="Arial"/>
          <w:b/>
          <w:sz w:val="20"/>
          <w:szCs w:val="20"/>
          <w:lang w:eastAsia="en-US"/>
        </w:rPr>
      </w:pPr>
      <w:r w:rsidRPr="0053636E">
        <w:rPr>
          <w:rFonts w:ascii="Arial" w:eastAsiaTheme="minorHAnsi" w:hAnsi="Arial" w:cs="Arial"/>
          <w:b/>
          <w:sz w:val="20"/>
          <w:szCs w:val="20"/>
          <w:lang w:eastAsia="en-US"/>
        </w:rPr>
        <w:t>Unkompliziert einkaufen</w:t>
      </w:r>
    </w:p>
    <w:p w:rsidR="00363F2B" w:rsidRDefault="00886B79" w:rsidP="00363F2B">
      <w:pPr>
        <w:spacing w:after="200" w:line="360" w:lineRule="auto"/>
        <w:ind w:left="142"/>
        <w:jc w:val="both"/>
        <w:rPr>
          <w:rFonts w:ascii="Arial" w:eastAsiaTheme="minorHAnsi" w:hAnsi="Arial" w:cs="Arial"/>
          <w:sz w:val="20"/>
          <w:szCs w:val="20"/>
          <w:lang w:eastAsia="en-US"/>
        </w:rPr>
      </w:pPr>
      <w:r>
        <w:rPr>
          <w:rFonts w:ascii="Arial" w:eastAsiaTheme="minorHAnsi" w:hAnsi="Arial" w:cs="Arial"/>
          <w:sz w:val="20"/>
          <w:szCs w:val="20"/>
          <w:lang w:eastAsia="en-US"/>
        </w:rPr>
        <w:t>Im</w:t>
      </w:r>
      <w:r w:rsidR="0053636E">
        <w:rPr>
          <w:rFonts w:ascii="Arial" w:eastAsiaTheme="minorHAnsi" w:hAnsi="Arial" w:cs="Arial"/>
          <w:sz w:val="20"/>
          <w:szCs w:val="20"/>
          <w:lang w:eastAsia="en-US"/>
        </w:rPr>
        <w:t xml:space="preserve"> Portal</w:t>
      </w:r>
      <w:r w:rsidR="00363F2B">
        <w:rPr>
          <w:rFonts w:ascii="Arial" w:eastAsiaTheme="minorHAnsi" w:hAnsi="Arial" w:cs="Arial"/>
          <w:sz w:val="20"/>
          <w:szCs w:val="20"/>
          <w:lang w:eastAsia="en-US"/>
        </w:rPr>
        <w:t xml:space="preserve"> </w:t>
      </w:r>
      <w:proofErr w:type="spellStart"/>
      <w:r w:rsidR="00363F2B" w:rsidRPr="00B96C97">
        <w:rPr>
          <w:rFonts w:ascii="Arial" w:eastAsiaTheme="minorHAnsi" w:hAnsi="Arial" w:cs="Arial"/>
          <w:b/>
          <w:sz w:val="20"/>
          <w:szCs w:val="20"/>
          <w:lang w:eastAsia="en-US"/>
        </w:rPr>
        <w:t>iXshop</w:t>
      </w:r>
      <w:proofErr w:type="spellEnd"/>
      <w:r w:rsidR="00363F2B" w:rsidRPr="005B4AA5">
        <w:rPr>
          <w:rFonts w:ascii="Arial" w:eastAsiaTheme="minorHAnsi" w:hAnsi="Arial" w:cs="Arial"/>
          <w:sz w:val="20"/>
          <w:szCs w:val="20"/>
          <w:lang w:eastAsia="en-US"/>
        </w:rPr>
        <w:t xml:space="preserve"> </w:t>
      </w:r>
      <w:r w:rsidR="00363F2B">
        <w:rPr>
          <w:rFonts w:ascii="Arial" w:eastAsiaTheme="minorHAnsi" w:hAnsi="Arial" w:cs="Arial"/>
          <w:sz w:val="20"/>
          <w:szCs w:val="20"/>
          <w:lang w:eastAsia="en-US"/>
        </w:rPr>
        <w:t xml:space="preserve">lassen </w:t>
      </w:r>
      <w:r w:rsidR="00363F2B" w:rsidRPr="00B55359">
        <w:rPr>
          <w:rFonts w:ascii="Arial" w:eastAsiaTheme="minorHAnsi" w:hAnsi="Arial" w:cs="Arial"/>
          <w:sz w:val="20"/>
          <w:szCs w:val="20"/>
          <w:lang w:eastAsia="en-US"/>
        </w:rPr>
        <w:t xml:space="preserve">sich alle </w:t>
      </w:r>
      <w:r w:rsidR="00363F2B">
        <w:rPr>
          <w:rFonts w:ascii="Arial" w:eastAsiaTheme="minorHAnsi" w:hAnsi="Arial" w:cs="Arial"/>
          <w:sz w:val="20"/>
          <w:szCs w:val="20"/>
          <w:lang w:eastAsia="en-US"/>
        </w:rPr>
        <w:t xml:space="preserve">Produkte beschaffen, die zum Betrieb von INDEX- und TRAUB-Maschinen benötigt werden. Auch Ersatzteile und Dienstleistungen </w:t>
      </w:r>
      <w:r w:rsidR="00363F2B" w:rsidRPr="00BC33BF">
        <w:rPr>
          <w:rFonts w:ascii="Arial" w:eastAsiaTheme="minorHAnsi" w:hAnsi="Arial" w:cs="Arial"/>
          <w:sz w:val="20"/>
          <w:szCs w:val="20"/>
          <w:lang w:eastAsia="en-US"/>
        </w:rPr>
        <w:t>rund um die Maschinen</w:t>
      </w:r>
      <w:r w:rsidR="00363F2B">
        <w:rPr>
          <w:rFonts w:ascii="Arial" w:eastAsiaTheme="minorHAnsi" w:hAnsi="Arial" w:cs="Arial"/>
          <w:sz w:val="20"/>
          <w:szCs w:val="20"/>
          <w:lang w:eastAsia="en-US"/>
        </w:rPr>
        <w:t xml:space="preserve"> kann der Anwender über den </w:t>
      </w:r>
      <w:proofErr w:type="spellStart"/>
      <w:r w:rsidR="00363F2B">
        <w:rPr>
          <w:rFonts w:ascii="Arial" w:eastAsiaTheme="minorHAnsi" w:hAnsi="Arial" w:cs="Arial"/>
          <w:sz w:val="20"/>
          <w:szCs w:val="20"/>
          <w:lang w:eastAsia="en-US"/>
        </w:rPr>
        <w:t>iXshop</w:t>
      </w:r>
      <w:proofErr w:type="spellEnd"/>
      <w:r w:rsidR="00363F2B">
        <w:rPr>
          <w:rFonts w:ascii="Arial" w:eastAsiaTheme="minorHAnsi" w:hAnsi="Arial" w:cs="Arial"/>
          <w:sz w:val="20"/>
          <w:szCs w:val="20"/>
          <w:lang w:eastAsia="en-US"/>
        </w:rPr>
        <w:t xml:space="preserve"> ordern. Er erhält dort außerdem einen </w:t>
      </w:r>
      <w:r w:rsidR="00363F2B" w:rsidRPr="00B55359">
        <w:rPr>
          <w:rFonts w:ascii="Arial" w:eastAsiaTheme="minorHAnsi" w:hAnsi="Arial" w:cs="Arial"/>
          <w:sz w:val="20"/>
          <w:szCs w:val="20"/>
          <w:lang w:eastAsia="en-US"/>
        </w:rPr>
        <w:t xml:space="preserve">Überblick zu aktuellen Bestellungen (Statusübersicht) und zur Bestellhistorie. Als besonderes Highlight bietet der </w:t>
      </w:r>
      <w:proofErr w:type="spellStart"/>
      <w:r w:rsidR="00363F2B" w:rsidRPr="00B55359">
        <w:rPr>
          <w:rFonts w:ascii="Arial" w:eastAsiaTheme="minorHAnsi" w:hAnsi="Arial" w:cs="Arial"/>
          <w:sz w:val="20"/>
          <w:szCs w:val="20"/>
          <w:lang w:eastAsia="en-US"/>
        </w:rPr>
        <w:t>iXshop</w:t>
      </w:r>
      <w:proofErr w:type="spellEnd"/>
      <w:r w:rsidR="00363F2B" w:rsidRPr="00B55359">
        <w:rPr>
          <w:rFonts w:ascii="Arial" w:eastAsiaTheme="minorHAnsi" w:hAnsi="Arial" w:cs="Arial"/>
          <w:sz w:val="20"/>
          <w:szCs w:val="20"/>
          <w:lang w:eastAsia="en-US"/>
        </w:rPr>
        <w:t xml:space="preserve"> den Kunden die Möglichkeit, ihr ERP-System online an die </w:t>
      </w:r>
      <w:proofErr w:type="spellStart"/>
      <w:r w:rsidR="00363F2B" w:rsidRPr="00B55359">
        <w:rPr>
          <w:rFonts w:ascii="Arial" w:eastAsiaTheme="minorHAnsi" w:hAnsi="Arial" w:cs="Arial"/>
          <w:sz w:val="20"/>
          <w:szCs w:val="20"/>
          <w:lang w:eastAsia="en-US"/>
        </w:rPr>
        <w:t>iXworld</w:t>
      </w:r>
      <w:proofErr w:type="spellEnd"/>
      <w:r w:rsidR="00363F2B" w:rsidRPr="00B55359">
        <w:rPr>
          <w:rFonts w:ascii="Arial" w:eastAsiaTheme="minorHAnsi" w:hAnsi="Arial" w:cs="Arial"/>
          <w:sz w:val="20"/>
          <w:szCs w:val="20"/>
          <w:lang w:eastAsia="en-US"/>
        </w:rPr>
        <w:t xml:space="preserve"> anzubinden. Dadurch wird die Beschaffung von C-Material problemlos in den Genehmigungsprozess und die Logistik des Kunden eingebunden.</w:t>
      </w:r>
    </w:p>
    <w:p w:rsidR="00B52880" w:rsidRDefault="00AA79AA" w:rsidP="00363F2B">
      <w:pPr>
        <w:spacing w:after="200" w:line="360" w:lineRule="auto"/>
        <w:ind w:left="142"/>
        <w:jc w:val="both"/>
        <w:rPr>
          <w:rFonts w:ascii="Arial" w:eastAsiaTheme="minorHAnsi" w:hAnsi="Arial" w:cs="Arial"/>
          <w:sz w:val="20"/>
          <w:szCs w:val="20"/>
          <w:lang w:eastAsia="en-US"/>
        </w:rPr>
      </w:pPr>
      <w:r>
        <w:rPr>
          <w:rFonts w:ascii="Arial" w:eastAsiaTheme="minorHAnsi" w:hAnsi="Arial" w:cs="Arial"/>
          <w:sz w:val="20"/>
          <w:szCs w:val="20"/>
          <w:lang w:eastAsia="en-US"/>
        </w:rPr>
        <w:t xml:space="preserve">Um den Kundennutzen weiter zu steigern, hat INDEX zusätzliche Elemente in den </w:t>
      </w:r>
      <w:proofErr w:type="spellStart"/>
      <w:r>
        <w:rPr>
          <w:rFonts w:ascii="Arial" w:eastAsiaTheme="minorHAnsi" w:hAnsi="Arial" w:cs="Arial"/>
          <w:sz w:val="20"/>
          <w:szCs w:val="20"/>
          <w:lang w:eastAsia="en-US"/>
        </w:rPr>
        <w:t>iXshop</w:t>
      </w:r>
      <w:proofErr w:type="spellEnd"/>
      <w:r>
        <w:rPr>
          <w:rFonts w:ascii="Arial" w:eastAsiaTheme="minorHAnsi" w:hAnsi="Arial" w:cs="Arial"/>
          <w:sz w:val="20"/>
          <w:szCs w:val="20"/>
          <w:lang w:eastAsia="en-US"/>
        </w:rPr>
        <w:t xml:space="preserve"> integriert. So wurde beispielsweise der Online-Marktplatz von Klöckner &amp; Co, dem digitalen Vorreiter in der Stahlindustrie, angebunden. Damit können Kunden zukünftig auch hochwertige Stahl- und Metallprodukte über </w:t>
      </w:r>
      <w:proofErr w:type="spellStart"/>
      <w:r>
        <w:rPr>
          <w:rFonts w:ascii="Arial" w:eastAsiaTheme="minorHAnsi" w:hAnsi="Arial" w:cs="Arial"/>
          <w:sz w:val="20"/>
          <w:szCs w:val="20"/>
          <w:lang w:eastAsia="en-US"/>
        </w:rPr>
        <w:t>iXshop</w:t>
      </w:r>
      <w:proofErr w:type="spellEnd"/>
      <w:r>
        <w:rPr>
          <w:rFonts w:ascii="Arial" w:eastAsiaTheme="minorHAnsi" w:hAnsi="Arial" w:cs="Arial"/>
          <w:sz w:val="20"/>
          <w:szCs w:val="20"/>
          <w:lang w:eastAsia="en-US"/>
        </w:rPr>
        <w:t xml:space="preserve"> bestellen</w:t>
      </w:r>
      <w:r>
        <w:rPr>
          <w:rFonts w:ascii="Arial" w:eastAsiaTheme="minorHAnsi" w:hAnsi="Arial" w:cs="Arial"/>
          <w:sz w:val="20"/>
          <w:szCs w:val="20"/>
          <w:lang w:eastAsia="en-US"/>
        </w:rPr>
        <w:t xml:space="preserve">. </w:t>
      </w:r>
      <w:bookmarkStart w:id="0" w:name="_GoBack"/>
      <w:bookmarkEnd w:id="0"/>
      <w:r w:rsidR="00B83AEB">
        <w:rPr>
          <w:rFonts w:ascii="Arial" w:eastAsiaTheme="minorHAnsi" w:hAnsi="Arial" w:cs="Arial"/>
          <w:sz w:val="20"/>
          <w:szCs w:val="20"/>
          <w:lang w:eastAsia="en-US"/>
        </w:rPr>
        <w:t xml:space="preserve">Des Weiteren sind auf dieser INDEX-Plattform sogenannte Markenshops zu finden, die hochwertige Komplementärprodukte zum Kauf anbieten. Erste Partner sind </w:t>
      </w:r>
      <w:proofErr w:type="spellStart"/>
      <w:r w:rsidR="00F166CB">
        <w:rPr>
          <w:rFonts w:ascii="Arial" w:eastAsiaTheme="minorHAnsi" w:hAnsi="Arial" w:cs="Arial"/>
          <w:sz w:val="20"/>
          <w:szCs w:val="20"/>
          <w:lang w:eastAsia="en-US"/>
        </w:rPr>
        <w:t>Hainbuch</w:t>
      </w:r>
      <w:proofErr w:type="spellEnd"/>
      <w:r w:rsidR="00B83AEB">
        <w:rPr>
          <w:rFonts w:ascii="Arial" w:eastAsiaTheme="minorHAnsi" w:hAnsi="Arial" w:cs="Arial"/>
          <w:sz w:val="20"/>
          <w:szCs w:val="20"/>
          <w:lang w:eastAsia="en-US"/>
        </w:rPr>
        <w:t xml:space="preserve"> mit seinem vielfältigen </w:t>
      </w:r>
      <w:r w:rsidR="00F166CB">
        <w:rPr>
          <w:rFonts w:ascii="Arial" w:eastAsiaTheme="minorHAnsi" w:hAnsi="Arial" w:cs="Arial"/>
          <w:sz w:val="20"/>
          <w:szCs w:val="20"/>
          <w:lang w:eastAsia="en-US"/>
        </w:rPr>
        <w:t>Spanntechnik</w:t>
      </w:r>
      <w:r w:rsidR="00B83AEB">
        <w:rPr>
          <w:rFonts w:ascii="Arial" w:eastAsiaTheme="minorHAnsi" w:hAnsi="Arial" w:cs="Arial"/>
          <w:sz w:val="20"/>
          <w:szCs w:val="20"/>
          <w:lang w:eastAsia="en-US"/>
        </w:rPr>
        <w:t>-Programm und</w:t>
      </w:r>
      <w:r w:rsidR="00F166CB">
        <w:rPr>
          <w:rFonts w:ascii="Arial" w:eastAsiaTheme="minorHAnsi" w:hAnsi="Arial" w:cs="Arial"/>
          <w:sz w:val="20"/>
          <w:szCs w:val="20"/>
          <w:lang w:eastAsia="en-US"/>
        </w:rPr>
        <w:t xml:space="preserve"> </w:t>
      </w:r>
      <w:proofErr w:type="spellStart"/>
      <w:r w:rsidR="00F166CB">
        <w:rPr>
          <w:rFonts w:ascii="Arial" w:eastAsiaTheme="minorHAnsi" w:hAnsi="Arial" w:cs="Arial"/>
          <w:sz w:val="20"/>
          <w:szCs w:val="20"/>
          <w:lang w:eastAsia="en-US"/>
        </w:rPr>
        <w:t>Balluff</w:t>
      </w:r>
      <w:proofErr w:type="spellEnd"/>
      <w:r w:rsidR="00B83AEB">
        <w:rPr>
          <w:rFonts w:ascii="Arial" w:eastAsiaTheme="minorHAnsi" w:hAnsi="Arial" w:cs="Arial"/>
          <w:sz w:val="20"/>
          <w:szCs w:val="20"/>
          <w:lang w:eastAsia="en-US"/>
        </w:rPr>
        <w:t xml:space="preserve"> mit Industrie-Sensoren. </w:t>
      </w:r>
      <w:r w:rsidR="00886B79">
        <w:rPr>
          <w:rFonts w:ascii="Arial" w:eastAsiaTheme="minorHAnsi" w:hAnsi="Arial" w:cs="Arial"/>
          <w:sz w:val="20"/>
          <w:szCs w:val="20"/>
          <w:lang w:eastAsia="en-US"/>
        </w:rPr>
        <w:t xml:space="preserve">Weitere sollen folgen. </w:t>
      </w:r>
      <w:r w:rsidR="00B83AEB">
        <w:rPr>
          <w:rFonts w:ascii="Arial" w:eastAsiaTheme="minorHAnsi" w:hAnsi="Arial" w:cs="Arial"/>
          <w:sz w:val="20"/>
          <w:szCs w:val="20"/>
          <w:lang w:eastAsia="en-US"/>
        </w:rPr>
        <w:t>Über den jeweiligen Markenshop lassen sich die Preise abfragen, die Verfügbarkeit ermitteln und schließlich Käufe abwickeln.</w:t>
      </w:r>
    </w:p>
    <w:p w:rsidR="00886B79" w:rsidRDefault="00363F2B" w:rsidP="00363F2B">
      <w:pPr>
        <w:spacing w:after="200" w:line="360" w:lineRule="auto"/>
        <w:ind w:left="142"/>
        <w:jc w:val="both"/>
        <w:rPr>
          <w:rFonts w:ascii="Arial" w:eastAsiaTheme="minorHAnsi" w:hAnsi="Arial" w:cs="Arial"/>
          <w:sz w:val="20"/>
          <w:szCs w:val="20"/>
          <w:lang w:eastAsia="en-US"/>
        </w:rPr>
      </w:pPr>
      <w:proofErr w:type="spellStart"/>
      <w:r w:rsidRPr="00B96C97">
        <w:rPr>
          <w:rFonts w:ascii="Arial" w:eastAsiaTheme="minorHAnsi" w:hAnsi="Arial" w:cs="Arial"/>
          <w:b/>
          <w:sz w:val="20"/>
          <w:szCs w:val="20"/>
          <w:lang w:eastAsia="en-US"/>
        </w:rPr>
        <w:t>iXservices</w:t>
      </w:r>
      <w:proofErr w:type="spellEnd"/>
      <w:r w:rsidRPr="005B4AA5">
        <w:rPr>
          <w:rFonts w:ascii="Arial" w:eastAsiaTheme="minorHAnsi" w:hAnsi="Arial" w:cs="Arial"/>
          <w:sz w:val="20"/>
          <w:szCs w:val="20"/>
          <w:lang w:eastAsia="en-US"/>
        </w:rPr>
        <w:t xml:space="preserve"> </w:t>
      </w:r>
      <w:r>
        <w:rPr>
          <w:rFonts w:ascii="Arial" w:eastAsiaTheme="minorHAnsi" w:hAnsi="Arial" w:cs="Arial"/>
          <w:sz w:val="20"/>
          <w:szCs w:val="20"/>
          <w:lang w:eastAsia="en-US"/>
        </w:rPr>
        <w:t xml:space="preserve">ist </w:t>
      </w:r>
      <w:r w:rsidR="0053636E">
        <w:rPr>
          <w:rFonts w:ascii="Arial" w:eastAsiaTheme="minorHAnsi" w:hAnsi="Arial" w:cs="Arial"/>
          <w:sz w:val="20"/>
          <w:szCs w:val="20"/>
          <w:lang w:eastAsia="en-US"/>
        </w:rPr>
        <w:t>das INDEX-</w:t>
      </w:r>
      <w:r>
        <w:rPr>
          <w:rFonts w:ascii="Arial" w:eastAsiaTheme="minorHAnsi" w:hAnsi="Arial" w:cs="Arial"/>
          <w:sz w:val="20"/>
          <w:szCs w:val="20"/>
          <w:lang w:eastAsia="en-US"/>
        </w:rPr>
        <w:t xml:space="preserve">Serviceportal, mit dem </w:t>
      </w:r>
      <w:r w:rsidR="007C2853">
        <w:rPr>
          <w:rFonts w:ascii="Arial" w:eastAsiaTheme="minorHAnsi" w:hAnsi="Arial" w:cs="Arial"/>
          <w:sz w:val="20"/>
          <w:szCs w:val="20"/>
          <w:lang w:eastAsia="en-US"/>
        </w:rPr>
        <w:t>der Kunde alle seine Maschinen</w:t>
      </w:r>
      <w:r w:rsidRPr="00BC33BF">
        <w:rPr>
          <w:rFonts w:ascii="Arial" w:eastAsiaTheme="minorHAnsi" w:hAnsi="Arial" w:cs="Arial"/>
          <w:sz w:val="20"/>
          <w:szCs w:val="20"/>
          <w:lang w:eastAsia="en-US"/>
        </w:rPr>
        <w:t xml:space="preserve"> </w:t>
      </w:r>
      <w:r>
        <w:rPr>
          <w:rFonts w:ascii="Arial" w:eastAsiaTheme="minorHAnsi" w:hAnsi="Arial" w:cs="Arial"/>
          <w:sz w:val="20"/>
          <w:szCs w:val="20"/>
          <w:lang w:eastAsia="en-US"/>
        </w:rPr>
        <w:t>– auch</w:t>
      </w:r>
      <w:r w:rsidRPr="00BC33BF">
        <w:rPr>
          <w:rFonts w:ascii="Arial" w:eastAsiaTheme="minorHAnsi" w:hAnsi="Arial" w:cs="Arial"/>
          <w:sz w:val="20"/>
          <w:szCs w:val="20"/>
          <w:lang w:eastAsia="en-US"/>
        </w:rPr>
        <w:t xml:space="preserve"> </w:t>
      </w:r>
      <w:r>
        <w:rPr>
          <w:rFonts w:ascii="Arial" w:eastAsiaTheme="minorHAnsi" w:hAnsi="Arial" w:cs="Arial"/>
          <w:sz w:val="20"/>
          <w:szCs w:val="20"/>
          <w:lang w:eastAsia="en-US"/>
        </w:rPr>
        <w:t xml:space="preserve">von </w:t>
      </w:r>
      <w:r w:rsidRPr="00D913E0">
        <w:rPr>
          <w:rFonts w:ascii="Arial" w:eastAsiaTheme="minorHAnsi" w:hAnsi="Arial" w:cs="Arial"/>
          <w:sz w:val="20"/>
          <w:szCs w:val="20"/>
          <w:lang w:eastAsia="en-US"/>
        </w:rPr>
        <w:t xml:space="preserve">Drittanbietern – verwalten </w:t>
      </w:r>
      <w:r w:rsidR="007C2853">
        <w:rPr>
          <w:rFonts w:ascii="Arial" w:eastAsiaTheme="minorHAnsi" w:hAnsi="Arial" w:cs="Arial"/>
          <w:sz w:val="20"/>
          <w:szCs w:val="20"/>
          <w:lang w:eastAsia="en-US"/>
        </w:rPr>
        <w:t>kann</w:t>
      </w:r>
      <w:r w:rsidRPr="00B55359">
        <w:rPr>
          <w:rFonts w:ascii="Arial" w:eastAsiaTheme="minorHAnsi" w:hAnsi="Arial" w:cs="Arial"/>
          <w:sz w:val="20"/>
          <w:szCs w:val="20"/>
          <w:lang w:eastAsia="en-US"/>
        </w:rPr>
        <w:t>. Es bietet ein Störungs-</w:t>
      </w:r>
      <w:r w:rsidR="007C2853">
        <w:rPr>
          <w:rFonts w:ascii="Arial" w:eastAsiaTheme="minorHAnsi" w:hAnsi="Arial" w:cs="Arial"/>
          <w:sz w:val="20"/>
          <w:szCs w:val="20"/>
          <w:lang w:eastAsia="en-US"/>
        </w:rPr>
        <w:t xml:space="preserve">, </w:t>
      </w:r>
      <w:r w:rsidRPr="00B55359">
        <w:rPr>
          <w:rFonts w:ascii="Arial" w:eastAsiaTheme="minorHAnsi" w:hAnsi="Arial" w:cs="Arial"/>
          <w:sz w:val="20"/>
          <w:szCs w:val="20"/>
          <w:lang w:eastAsia="en-US"/>
        </w:rPr>
        <w:t xml:space="preserve"> Reparatur- sowie </w:t>
      </w:r>
      <w:r w:rsidRPr="00B55359">
        <w:rPr>
          <w:rFonts w:ascii="Arial" w:eastAsiaTheme="minorHAnsi" w:hAnsi="Arial" w:cs="Arial"/>
          <w:sz w:val="20"/>
          <w:szCs w:val="20"/>
          <w:lang w:eastAsia="en-US"/>
        </w:rPr>
        <w:lastRenderedPageBreak/>
        <w:t xml:space="preserve">Wartungs- und Pflegemanagement. Selbst bei der  Einhaltung gesetzlicher Vorschriften (z.B. der Prüfung von Druckbehältern) werden die INDEX-Kunden unterstützt. </w:t>
      </w:r>
      <w:r>
        <w:rPr>
          <w:rFonts w:ascii="Arial" w:eastAsiaTheme="minorHAnsi" w:hAnsi="Arial" w:cs="Arial"/>
          <w:sz w:val="20"/>
          <w:szCs w:val="20"/>
          <w:lang w:eastAsia="en-US"/>
        </w:rPr>
        <w:t>Der Anwender kann</w:t>
      </w:r>
      <w:r w:rsidR="007C2853">
        <w:rPr>
          <w:rFonts w:ascii="Arial" w:eastAsiaTheme="minorHAnsi" w:hAnsi="Arial" w:cs="Arial"/>
          <w:sz w:val="20"/>
          <w:szCs w:val="20"/>
          <w:lang w:eastAsia="en-US"/>
        </w:rPr>
        <w:t xml:space="preserve"> au</w:t>
      </w:r>
      <w:r w:rsidR="006F05E9">
        <w:rPr>
          <w:rFonts w:ascii="Arial" w:eastAsiaTheme="minorHAnsi" w:hAnsi="Arial" w:cs="Arial"/>
          <w:sz w:val="20"/>
          <w:szCs w:val="20"/>
          <w:lang w:eastAsia="en-US"/>
        </w:rPr>
        <w:t>ß</w:t>
      </w:r>
      <w:r w:rsidR="007C2853">
        <w:rPr>
          <w:rFonts w:ascii="Arial" w:eastAsiaTheme="minorHAnsi" w:hAnsi="Arial" w:cs="Arial"/>
          <w:sz w:val="20"/>
          <w:szCs w:val="20"/>
          <w:lang w:eastAsia="en-US"/>
        </w:rPr>
        <w:t>erdem</w:t>
      </w:r>
      <w:r>
        <w:rPr>
          <w:rFonts w:ascii="Arial" w:eastAsiaTheme="minorHAnsi" w:hAnsi="Arial" w:cs="Arial"/>
          <w:sz w:val="20"/>
          <w:szCs w:val="20"/>
          <w:lang w:eastAsia="en-US"/>
        </w:rPr>
        <w:t xml:space="preserve"> im Serviceportal seine benötigten </w:t>
      </w:r>
      <w:r w:rsidRPr="00BC33BF">
        <w:rPr>
          <w:rFonts w:ascii="Arial" w:eastAsiaTheme="minorHAnsi" w:hAnsi="Arial" w:cs="Arial"/>
          <w:sz w:val="20"/>
          <w:szCs w:val="20"/>
          <w:lang w:eastAsia="en-US"/>
        </w:rPr>
        <w:t>Ersatzteile</w:t>
      </w:r>
      <w:r>
        <w:rPr>
          <w:rFonts w:ascii="Arial" w:eastAsiaTheme="minorHAnsi" w:hAnsi="Arial" w:cs="Arial"/>
          <w:sz w:val="20"/>
          <w:szCs w:val="20"/>
          <w:lang w:eastAsia="en-US"/>
        </w:rPr>
        <w:t xml:space="preserve"> identifizieren</w:t>
      </w:r>
      <w:r w:rsidR="007C2853">
        <w:rPr>
          <w:rFonts w:ascii="Arial" w:eastAsiaTheme="minorHAnsi" w:hAnsi="Arial" w:cs="Arial"/>
          <w:sz w:val="20"/>
          <w:szCs w:val="20"/>
          <w:lang w:eastAsia="en-US"/>
        </w:rPr>
        <w:t xml:space="preserve"> -</w:t>
      </w:r>
      <w:r>
        <w:rPr>
          <w:rFonts w:ascii="Arial" w:eastAsiaTheme="minorHAnsi" w:hAnsi="Arial" w:cs="Arial"/>
          <w:sz w:val="20"/>
          <w:szCs w:val="20"/>
          <w:lang w:eastAsia="en-US"/>
        </w:rPr>
        <w:t xml:space="preserve"> entweder über die klassische Ersatzteilstückliste oder </w:t>
      </w:r>
      <w:r w:rsidRPr="00B55359">
        <w:rPr>
          <w:rFonts w:ascii="Arial" w:eastAsiaTheme="minorHAnsi" w:hAnsi="Arial" w:cs="Arial"/>
          <w:sz w:val="20"/>
          <w:szCs w:val="20"/>
          <w:lang w:eastAsia="en-US"/>
        </w:rPr>
        <w:t>mittels interaktivem 3D</w:t>
      </w:r>
      <w:r w:rsidRPr="00BC33BF">
        <w:rPr>
          <w:rFonts w:ascii="Arial" w:eastAsiaTheme="minorHAnsi" w:hAnsi="Arial" w:cs="Arial"/>
          <w:sz w:val="20"/>
          <w:szCs w:val="20"/>
          <w:lang w:eastAsia="en-US"/>
        </w:rPr>
        <w:t>-</w:t>
      </w:r>
      <w:r>
        <w:rPr>
          <w:rFonts w:ascii="Arial" w:eastAsiaTheme="minorHAnsi" w:hAnsi="Arial" w:cs="Arial"/>
          <w:sz w:val="20"/>
          <w:szCs w:val="20"/>
          <w:lang w:eastAsia="en-US"/>
        </w:rPr>
        <w:t>Modell</w:t>
      </w:r>
      <w:r w:rsidRPr="00BC33BF">
        <w:rPr>
          <w:rFonts w:ascii="Arial" w:eastAsiaTheme="minorHAnsi" w:hAnsi="Arial" w:cs="Arial"/>
          <w:sz w:val="20"/>
          <w:szCs w:val="20"/>
          <w:lang w:eastAsia="en-US"/>
        </w:rPr>
        <w:t xml:space="preserve">. </w:t>
      </w:r>
      <w:r>
        <w:rPr>
          <w:rFonts w:ascii="Arial" w:eastAsiaTheme="minorHAnsi" w:hAnsi="Arial" w:cs="Arial"/>
          <w:sz w:val="20"/>
          <w:szCs w:val="20"/>
          <w:lang w:eastAsia="en-US"/>
        </w:rPr>
        <w:t xml:space="preserve">Mit einem Klick landet dann das gewünschte Ersatzteil im Warenkorb und kann via </w:t>
      </w:r>
      <w:proofErr w:type="spellStart"/>
      <w:r>
        <w:rPr>
          <w:rFonts w:ascii="Arial" w:eastAsiaTheme="minorHAnsi" w:hAnsi="Arial" w:cs="Arial"/>
          <w:sz w:val="20"/>
          <w:szCs w:val="20"/>
          <w:lang w:eastAsia="en-US"/>
        </w:rPr>
        <w:t>iXshop</w:t>
      </w:r>
      <w:proofErr w:type="spellEnd"/>
      <w:r>
        <w:rPr>
          <w:rFonts w:ascii="Arial" w:eastAsiaTheme="minorHAnsi" w:hAnsi="Arial" w:cs="Arial"/>
          <w:sz w:val="20"/>
          <w:szCs w:val="20"/>
          <w:lang w:eastAsia="en-US"/>
        </w:rPr>
        <w:t xml:space="preserve"> bestellt werden.</w:t>
      </w:r>
      <w:r w:rsidRPr="00B33A17">
        <w:rPr>
          <w:rFonts w:ascii="Arial" w:eastAsiaTheme="minorHAnsi" w:hAnsi="Arial" w:cs="Arial"/>
          <w:sz w:val="20"/>
          <w:szCs w:val="20"/>
          <w:lang w:eastAsia="en-US"/>
        </w:rPr>
        <w:t xml:space="preserve"> </w:t>
      </w:r>
    </w:p>
    <w:p w:rsidR="00363F2B" w:rsidRDefault="00363F2B" w:rsidP="00363F2B">
      <w:pPr>
        <w:spacing w:after="200" w:line="360" w:lineRule="auto"/>
        <w:ind w:left="142"/>
        <w:jc w:val="both"/>
        <w:rPr>
          <w:rFonts w:ascii="Arial" w:eastAsiaTheme="minorHAnsi" w:hAnsi="Arial" w:cs="Arial"/>
          <w:sz w:val="20"/>
          <w:szCs w:val="20"/>
          <w:lang w:eastAsia="en-US"/>
        </w:rPr>
      </w:pPr>
      <w:r w:rsidRPr="00BC33BF">
        <w:rPr>
          <w:rFonts w:ascii="Arial" w:eastAsiaTheme="minorHAnsi" w:hAnsi="Arial" w:cs="Arial"/>
          <w:sz w:val="20"/>
          <w:szCs w:val="20"/>
          <w:lang w:eastAsia="en-US"/>
        </w:rPr>
        <w:t>Remotezugriffe über Datenbrille und Teleservice</w:t>
      </w:r>
      <w:r w:rsidRPr="00930F17">
        <w:rPr>
          <w:rFonts w:ascii="Arial" w:eastAsiaTheme="minorHAnsi" w:hAnsi="Arial" w:cs="Arial"/>
          <w:sz w:val="20"/>
          <w:szCs w:val="20"/>
          <w:lang w:eastAsia="en-US"/>
        </w:rPr>
        <w:t xml:space="preserve"> </w:t>
      </w:r>
      <w:r w:rsidR="007C2853">
        <w:rPr>
          <w:rFonts w:ascii="Arial" w:eastAsiaTheme="minorHAnsi" w:hAnsi="Arial" w:cs="Arial"/>
          <w:sz w:val="20"/>
          <w:szCs w:val="20"/>
          <w:lang w:eastAsia="en-US"/>
        </w:rPr>
        <w:t xml:space="preserve">werden ebenfalls </w:t>
      </w:r>
      <w:r w:rsidR="0053636E">
        <w:rPr>
          <w:rFonts w:ascii="Arial" w:eastAsiaTheme="minorHAnsi" w:hAnsi="Arial" w:cs="Arial"/>
          <w:sz w:val="20"/>
          <w:szCs w:val="20"/>
          <w:lang w:eastAsia="en-US"/>
        </w:rPr>
        <w:t>ermöglicht – seit Kurzem ohne aufwendige Lizenzierung</w:t>
      </w:r>
      <w:r w:rsidR="00500F0B">
        <w:rPr>
          <w:rFonts w:ascii="Arial" w:eastAsiaTheme="minorHAnsi" w:hAnsi="Arial" w:cs="Arial"/>
          <w:sz w:val="20"/>
          <w:szCs w:val="20"/>
          <w:lang w:eastAsia="en-US"/>
        </w:rPr>
        <w:t>,</w:t>
      </w:r>
      <w:r w:rsidR="0053636E">
        <w:rPr>
          <w:rFonts w:ascii="Arial" w:eastAsiaTheme="minorHAnsi" w:hAnsi="Arial" w:cs="Arial"/>
          <w:sz w:val="20"/>
          <w:szCs w:val="20"/>
          <w:lang w:eastAsia="en-US"/>
        </w:rPr>
        <w:t xml:space="preserve"> mittels </w:t>
      </w:r>
      <w:r w:rsidR="00886B79">
        <w:rPr>
          <w:rFonts w:ascii="Arial" w:eastAsiaTheme="minorHAnsi" w:hAnsi="Arial" w:cs="Arial"/>
          <w:sz w:val="20"/>
          <w:szCs w:val="20"/>
          <w:lang w:eastAsia="en-US"/>
        </w:rPr>
        <w:t>Prepaid-S</w:t>
      </w:r>
      <w:r w:rsidR="0053636E">
        <w:rPr>
          <w:rFonts w:ascii="Arial" w:eastAsiaTheme="minorHAnsi" w:hAnsi="Arial" w:cs="Arial"/>
          <w:sz w:val="20"/>
          <w:szCs w:val="20"/>
          <w:lang w:eastAsia="en-US"/>
        </w:rPr>
        <w:t>ystem und Smartphone.</w:t>
      </w:r>
    </w:p>
    <w:p w:rsidR="00DB20D5" w:rsidRDefault="007C2853" w:rsidP="00363F2B">
      <w:pPr>
        <w:spacing w:after="200" w:line="360" w:lineRule="auto"/>
        <w:ind w:left="142"/>
        <w:jc w:val="both"/>
        <w:rPr>
          <w:rFonts w:ascii="Arial" w:eastAsiaTheme="minorHAnsi" w:hAnsi="Arial" w:cs="Arial"/>
          <w:sz w:val="20"/>
          <w:szCs w:val="20"/>
          <w:lang w:eastAsia="en-US"/>
        </w:rPr>
      </w:pPr>
      <w:r>
        <w:rPr>
          <w:rFonts w:ascii="Arial" w:eastAsiaTheme="minorHAnsi" w:hAnsi="Arial" w:cs="Arial"/>
          <w:sz w:val="20"/>
          <w:szCs w:val="20"/>
          <w:lang w:eastAsia="en-US"/>
        </w:rPr>
        <w:t>N</w:t>
      </w:r>
      <w:r w:rsidR="0053636E">
        <w:rPr>
          <w:rFonts w:ascii="Arial" w:eastAsiaTheme="minorHAnsi" w:hAnsi="Arial" w:cs="Arial"/>
          <w:sz w:val="20"/>
          <w:szCs w:val="20"/>
          <w:lang w:eastAsia="en-US"/>
        </w:rPr>
        <w:t xml:space="preserve">eu ist </w:t>
      </w:r>
      <w:r>
        <w:rPr>
          <w:rFonts w:ascii="Arial" w:eastAsiaTheme="minorHAnsi" w:hAnsi="Arial" w:cs="Arial"/>
          <w:sz w:val="20"/>
          <w:szCs w:val="20"/>
          <w:lang w:eastAsia="en-US"/>
        </w:rPr>
        <w:t xml:space="preserve">ferner </w:t>
      </w:r>
      <w:r w:rsidR="0053636E">
        <w:rPr>
          <w:rFonts w:ascii="Arial" w:eastAsiaTheme="minorHAnsi" w:hAnsi="Arial" w:cs="Arial"/>
          <w:sz w:val="20"/>
          <w:szCs w:val="20"/>
          <w:lang w:eastAsia="en-US"/>
        </w:rPr>
        <w:t xml:space="preserve">eine in </w:t>
      </w:r>
      <w:proofErr w:type="spellStart"/>
      <w:r w:rsidR="0053636E" w:rsidRPr="0053636E">
        <w:rPr>
          <w:rFonts w:ascii="Arial" w:eastAsiaTheme="minorHAnsi" w:hAnsi="Arial" w:cs="Arial"/>
          <w:sz w:val="20"/>
          <w:szCs w:val="20"/>
          <w:lang w:eastAsia="en-US"/>
        </w:rPr>
        <w:t>iXservices</w:t>
      </w:r>
      <w:proofErr w:type="spellEnd"/>
      <w:r w:rsidR="0053636E">
        <w:rPr>
          <w:rFonts w:ascii="Arial" w:eastAsiaTheme="minorHAnsi" w:hAnsi="Arial" w:cs="Arial"/>
          <w:sz w:val="20"/>
          <w:szCs w:val="20"/>
          <w:lang w:eastAsia="en-US"/>
        </w:rPr>
        <w:t xml:space="preserve"> integrierte </w:t>
      </w:r>
      <w:r w:rsidR="00DB20D5">
        <w:rPr>
          <w:rFonts w:ascii="Arial" w:eastAsiaTheme="minorHAnsi" w:hAnsi="Arial" w:cs="Arial"/>
          <w:sz w:val="20"/>
          <w:szCs w:val="20"/>
          <w:lang w:eastAsia="en-US"/>
        </w:rPr>
        <w:t>Wissensplattform mit Kursprogramm</w:t>
      </w:r>
      <w:r w:rsidR="0053636E">
        <w:rPr>
          <w:rFonts w:ascii="Arial" w:eastAsiaTheme="minorHAnsi" w:hAnsi="Arial" w:cs="Arial"/>
          <w:sz w:val="20"/>
          <w:szCs w:val="20"/>
          <w:lang w:eastAsia="en-US"/>
        </w:rPr>
        <w:t xml:space="preserve"> für Metallbearbeiter. Vor allem in Ländern</w:t>
      </w:r>
      <w:r w:rsidR="00AE046A">
        <w:rPr>
          <w:rFonts w:ascii="Arial" w:eastAsiaTheme="minorHAnsi" w:hAnsi="Arial" w:cs="Arial"/>
          <w:sz w:val="20"/>
          <w:szCs w:val="20"/>
          <w:lang w:eastAsia="en-US"/>
        </w:rPr>
        <w:t xml:space="preserve">, die nicht über das in Deutschland etablierte </w:t>
      </w:r>
      <w:proofErr w:type="spellStart"/>
      <w:r w:rsidR="00AE046A">
        <w:rPr>
          <w:rFonts w:ascii="Arial" w:eastAsiaTheme="minorHAnsi" w:hAnsi="Arial" w:cs="Arial"/>
          <w:sz w:val="20"/>
          <w:szCs w:val="20"/>
          <w:lang w:eastAsia="en-US"/>
        </w:rPr>
        <w:t>Duale</w:t>
      </w:r>
      <w:proofErr w:type="spellEnd"/>
      <w:r w:rsidR="00AE046A">
        <w:rPr>
          <w:rFonts w:ascii="Arial" w:eastAsiaTheme="minorHAnsi" w:hAnsi="Arial" w:cs="Arial"/>
          <w:sz w:val="20"/>
          <w:szCs w:val="20"/>
          <w:lang w:eastAsia="en-US"/>
        </w:rPr>
        <w:t xml:space="preserve"> Ausbildungssystem verfügen, </w:t>
      </w:r>
      <w:r w:rsidR="0053636E">
        <w:rPr>
          <w:rFonts w:ascii="Arial" w:eastAsiaTheme="minorHAnsi" w:hAnsi="Arial" w:cs="Arial"/>
          <w:sz w:val="20"/>
          <w:szCs w:val="20"/>
          <w:lang w:eastAsia="en-US"/>
        </w:rPr>
        <w:t>stößt diese Option auf großes Interesse.</w:t>
      </w:r>
    </w:p>
    <w:p w:rsidR="00547937" w:rsidRDefault="00547937" w:rsidP="00547937">
      <w:pPr>
        <w:suppressLineNumbers/>
        <w:spacing w:line="336" w:lineRule="auto"/>
        <w:ind w:left="142" w:right="1843"/>
        <w:rPr>
          <w:rFonts w:ascii="Arial" w:hAnsi="Arial" w:cs="Arial"/>
          <w:b/>
          <w:sz w:val="20"/>
          <w:szCs w:val="20"/>
        </w:rPr>
      </w:pPr>
    </w:p>
    <w:p w:rsidR="00547937" w:rsidRPr="000D0220" w:rsidRDefault="00547937" w:rsidP="00547937">
      <w:pPr>
        <w:suppressLineNumbers/>
        <w:spacing w:line="336" w:lineRule="auto"/>
        <w:ind w:left="142" w:right="1843"/>
        <w:rPr>
          <w:rFonts w:ascii="Arial" w:hAnsi="Arial" w:cs="Arial"/>
          <w:sz w:val="20"/>
          <w:szCs w:val="20"/>
          <w:lang w:val="en-US"/>
        </w:rPr>
      </w:pPr>
      <w:r w:rsidRPr="0086192A">
        <w:rPr>
          <w:rFonts w:ascii="Arial" w:hAnsi="Arial" w:cs="Arial"/>
          <w:b/>
          <w:sz w:val="20"/>
          <w:szCs w:val="20"/>
        </w:rPr>
        <w:t>Kontakt:</w:t>
      </w:r>
      <w:r w:rsidRPr="0086192A">
        <w:rPr>
          <w:rFonts w:ascii="Arial" w:hAnsi="Arial" w:cs="Arial"/>
          <w:sz w:val="20"/>
          <w:szCs w:val="20"/>
        </w:rPr>
        <w:tab/>
      </w:r>
      <w:r>
        <w:rPr>
          <w:rFonts w:ascii="Arial" w:hAnsi="Arial" w:cs="Arial"/>
          <w:sz w:val="20"/>
          <w:szCs w:val="20"/>
        </w:rPr>
        <w:t>INDEX</w:t>
      </w:r>
      <w:r w:rsidRPr="0086192A">
        <w:rPr>
          <w:rFonts w:ascii="Arial" w:hAnsi="Arial" w:cs="Arial"/>
          <w:sz w:val="20"/>
          <w:szCs w:val="20"/>
        </w:rPr>
        <w:t xml:space="preserve">-Werke GmbH &amp; Co. </w:t>
      </w:r>
      <w:r w:rsidRPr="000D0220">
        <w:rPr>
          <w:rFonts w:ascii="Arial" w:hAnsi="Arial" w:cs="Arial"/>
          <w:sz w:val="20"/>
          <w:szCs w:val="20"/>
          <w:lang w:val="en-US"/>
        </w:rPr>
        <w:t xml:space="preserve">KG Hahn &amp; </w:t>
      </w:r>
      <w:proofErr w:type="spellStart"/>
      <w:r w:rsidRPr="000D0220">
        <w:rPr>
          <w:rFonts w:ascii="Arial" w:hAnsi="Arial" w:cs="Arial"/>
          <w:sz w:val="20"/>
          <w:szCs w:val="20"/>
          <w:lang w:val="en-US"/>
        </w:rPr>
        <w:t>Tessky</w:t>
      </w:r>
      <w:proofErr w:type="spellEnd"/>
    </w:p>
    <w:p w:rsidR="00547937" w:rsidRPr="0086192A" w:rsidRDefault="00547937" w:rsidP="00547937">
      <w:pPr>
        <w:suppressLineNumbers/>
        <w:spacing w:line="336" w:lineRule="auto"/>
        <w:ind w:left="709" w:right="1843" w:firstLine="709"/>
        <w:rPr>
          <w:rFonts w:ascii="Arial" w:hAnsi="Arial" w:cs="Arial"/>
          <w:sz w:val="20"/>
          <w:szCs w:val="20"/>
          <w:lang w:val="en-US"/>
        </w:rPr>
      </w:pPr>
      <w:r w:rsidRPr="0086192A">
        <w:rPr>
          <w:rFonts w:ascii="Arial" w:hAnsi="Arial" w:cs="Arial"/>
          <w:sz w:val="20"/>
          <w:szCs w:val="20"/>
          <w:lang w:val="en-US"/>
        </w:rPr>
        <w:t>Rainer Gondek</w:t>
      </w:r>
    </w:p>
    <w:p w:rsidR="00547937" w:rsidRPr="0086192A" w:rsidRDefault="00547937" w:rsidP="00547937">
      <w:pPr>
        <w:suppressLineNumbers/>
        <w:spacing w:line="336" w:lineRule="auto"/>
        <w:ind w:left="709" w:right="1843" w:firstLine="709"/>
        <w:rPr>
          <w:rFonts w:ascii="Arial" w:hAnsi="Arial" w:cs="Arial"/>
          <w:sz w:val="20"/>
          <w:szCs w:val="20"/>
          <w:lang w:val="en-US"/>
        </w:rPr>
      </w:pPr>
      <w:r w:rsidRPr="0086192A">
        <w:rPr>
          <w:rFonts w:ascii="Arial" w:hAnsi="Arial" w:cs="Arial"/>
          <w:sz w:val="20"/>
          <w:szCs w:val="20"/>
          <w:lang w:val="en-US"/>
        </w:rPr>
        <w:t xml:space="preserve">Leiter Marketing </w:t>
      </w:r>
    </w:p>
    <w:p w:rsidR="00547937" w:rsidRPr="0086192A" w:rsidRDefault="00547937" w:rsidP="00547937">
      <w:pPr>
        <w:suppressLineNumbers/>
        <w:spacing w:line="336" w:lineRule="auto"/>
        <w:ind w:left="709" w:right="1843" w:firstLine="709"/>
        <w:rPr>
          <w:rFonts w:ascii="Arial" w:hAnsi="Arial" w:cs="Arial"/>
          <w:sz w:val="20"/>
          <w:szCs w:val="20"/>
          <w:lang w:val="en-US"/>
        </w:rPr>
      </w:pPr>
      <w:r w:rsidRPr="0086192A">
        <w:rPr>
          <w:rFonts w:ascii="Arial" w:hAnsi="Arial" w:cs="Arial"/>
          <w:sz w:val="20"/>
          <w:szCs w:val="20"/>
          <w:lang w:val="en-US"/>
        </w:rPr>
        <w:t>Tel.: +49 (711) 3191-1286</w:t>
      </w:r>
    </w:p>
    <w:p w:rsidR="00547937" w:rsidRPr="0086192A" w:rsidRDefault="00AA79AA" w:rsidP="00547937">
      <w:pPr>
        <w:suppressLineNumbers/>
        <w:spacing w:line="336" w:lineRule="auto"/>
        <w:ind w:left="709" w:right="1843" w:firstLine="709"/>
        <w:rPr>
          <w:rFonts w:ascii="Arial" w:hAnsi="Arial" w:cs="Arial"/>
          <w:sz w:val="20"/>
          <w:szCs w:val="20"/>
        </w:rPr>
      </w:pPr>
      <w:hyperlink r:id="rId9" w:history="1">
        <w:r w:rsidR="00547937" w:rsidRPr="0086192A">
          <w:rPr>
            <w:rStyle w:val="Hyperlink"/>
            <w:rFonts w:ascii="Arial" w:hAnsi="Arial" w:cs="Arial"/>
            <w:sz w:val="20"/>
            <w:szCs w:val="20"/>
          </w:rPr>
          <w:t>rainer.gondek@</w:t>
        </w:r>
        <w:r w:rsidR="00547937">
          <w:rPr>
            <w:rStyle w:val="Hyperlink"/>
            <w:rFonts w:ascii="Arial" w:hAnsi="Arial" w:cs="Arial"/>
            <w:sz w:val="20"/>
            <w:szCs w:val="20"/>
          </w:rPr>
          <w:t>INDEX</w:t>
        </w:r>
        <w:r w:rsidR="00547937" w:rsidRPr="0086192A">
          <w:rPr>
            <w:rStyle w:val="Hyperlink"/>
            <w:rFonts w:ascii="Arial" w:hAnsi="Arial" w:cs="Arial"/>
            <w:sz w:val="20"/>
            <w:szCs w:val="20"/>
          </w:rPr>
          <w:t>-werke.de</w:t>
        </w:r>
      </w:hyperlink>
      <w:r w:rsidR="00547937" w:rsidRPr="0086192A">
        <w:rPr>
          <w:rFonts w:ascii="Arial" w:hAnsi="Arial" w:cs="Arial"/>
          <w:sz w:val="20"/>
          <w:szCs w:val="20"/>
        </w:rPr>
        <w:t xml:space="preserve"> </w:t>
      </w:r>
    </w:p>
    <w:p w:rsidR="00547937" w:rsidRPr="00C200E5" w:rsidRDefault="00547937" w:rsidP="00547937">
      <w:pPr>
        <w:suppressLineNumbers/>
        <w:spacing w:line="336" w:lineRule="auto"/>
        <w:ind w:left="142" w:right="1843"/>
        <w:rPr>
          <w:rFonts w:ascii="Arial" w:hAnsi="Arial"/>
          <w:sz w:val="20"/>
          <w:szCs w:val="20"/>
        </w:rPr>
      </w:pPr>
    </w:p>
    <w:p w:rsidR="00BA7208" w:rsidRDefault="00BA7208" w:rsidP="00ED2BB6">
      <w:pPr>
        <w:suppressLineNumbers/>
        <w:spacing w:line="336" w:lineRule="auto"/>
        <w:ind w:right="1843"/>
        <w:rPr>
          <w:rFonts w:ascii="Arial" w:hAnsi="Arial"/>
          <w:b/>
          <w:sz w:val="20"/>
          <w:szCs w:val="20"/>
        </w:rPr>
      </w:pPr>
    </w:p>
    <w:p w:rsidR="00BA7208" w:rsidRDefault="00BA7208" w:rsidP="00547937">
      <w:pPr>
        <w:suppressLineNumbers/>
        <w:spacing w:line="336" w:lineRule="auto"/>
        <w:ind w:left="142" w:right="1843"/>
        <w:rPr>
          <w:rFonts w:ascii="Arial" w:hAnsi="Arial"/>
          <w:b/>
          <w:sz w:val="20"/>
          <w:szCs w:val="20"/>
        </w:rPr>
      </w:pPr>
    </w:p>
    <w:p w:rsidR="00BA7208" w:rsidRDefault="00ED2BB6" w:rsidP="00547937">
      <w:pPr>
        <w:suppressLineNumbers/>
        <w:spacing w:line="336" w:lineRule="auto"/>
        <w:ind w:left="142" w:right="1843"/>
        <w:rPr>
          <w:rFonts w:ascii="Arial" w:hAnsi="Arial"/>
          <w:b/>
          <w:sz w:val="20"/>
          <w:szCs w:val="20"/>
        </w:rPr>
      </w:pPr>
      <w:r>
        <w:rPr>
          <w:noProof/>
        </w:rPr>
        <w:drawing>
          <wp:anchor distT="0" distB="0" distL="114300" distR="114300" simplePos="0" relativeHeight="251669504" behindDoc="0" locked="0" layoutInCell="1" allowOverlap="1" wp14:anchorId="3391F530" wp14:editId="017801F1">
            <wp:simplePos x="0" y="0"/>
            <wp:positionH relativeFrom="column">
              <wp:posOffset>110490</wp:posOffset>
            </wp:positionH>
            <wp:positionV relativeFrom="paragraph">
              <wp:posOffset>92710</wp:posOffset>
            </wp:positionV>
            <wp:extent cx="2895600" cy="1095375"/>
            <wp:effectExtent l="0" t="0" r="0" b="952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895600" cy="1095375"/>
                    </a:xfrm>
                    <a:prstGeom prst="rect">
                      <a:avLst/>
                    </a:prstGeom>
                  </pic:spPr>
                </pic:pic>
              </a:graphicData>
            </a:graphic>
            <wp14:sizeRelH relativeFrom="page">
              <wp14:pctWidth>0</wp14:pctWidth>
            </wp14:sizeRelH>
            <wp14:sizeRelV relativeFrom="page">
              <wp14:pctHeight>0</wp14:pctHeight>
            </wp14:sizeRelV>
          </wp:anchor>
        </w:drawing>
      </w:r>
    </w:p>
    <w:p w:rsidR="00BA7208" w:rsidRDefault="00BA7208" w:rsidP="00547937">
      <w:pPr>
        <w:suppressLineNumbers/>
        <w:spacing w:line="336" w:lineRule="auto"/>
        <w:ind w:left="142" w:right="1843"/>
        <w:rPr>
          <w:rFonts w:ascii="Arial" w:hAnsi="Arial"/>
          <w:b/>
          <w:sz w:val="20"/>
          <w:szCs w:val="20"/>
        </w:rPr>
      </w:pPr>
    </w:p>
    <w:p w:rsidR="00547937" w:rsidRPr="00BA7208" w:rsidRDefault="00547937" w:rsidP="00547937">
      <w:pPr>
        <w:suppressLineNumbers/>
        <w:tabs>
          <w:tab w:val="left" w:pos="5400"/>
        </w:tabs>
        <w:autoSpaceDE w:val="0"/>
        <w:autoSpaceDN w:val="0"/>
        <w:adjustRightInd w:val="0"/>
        <w:ind w:left="5330" w:right="-1"/>
        <w:rPr>
          <w:rFonts w:ascii="Arial" w:hAnsi="Arial" w:cs="Arial"/>
          <w:sz w:val="20"/>
          <w:szCs w:val="20"/>
        </w:rPr>
      </w:pPr>
    </w:p>
    <w:p w:rsidR="00547937" w:rsidRPr="00BA7208" w:rsidRDefault="00547937" w:rsidP="00547937">
      <w:pPr>
        <w:suppressLineNumbers/>
        <w:tabs>
          <w:tab w:val="left" w:pos="5400"/>
        </w:tabs>
        <w:autoSpaceDE w:val="0"/>
        <w:autoSpaceDN w:val="0"/>
        <w:adjustRightInd w:val="0"/>
        <w:ind w:right="-1"/>
        <w:rPr>
          <w:rFonts w:ascii="Arial" w:hAnsi="Arial" w:cs="Arial"/>
          <w:sz w:val="20"/>
          <w:szCs w:val="20"/>
        </w:rPr>
      </w:pPr>
    </w:p>
    <w:p w:rsidR="00547937" w:rsidRPr="00301705" w:rsidRDefault="00547937" w:rsidP="00547937">
      <w:pPr>
        <w:suppressLineNumbers/>
        <w:tabs>
          <w:tab w:val="left" w:pos="5400"/>
        </w:tabs>
        <w:autoSpaceDE w:val="0"/>
        <w:autoSpaceDN w:val="0"/>
        <w:adjustRightInd w:val="0"/>
        <w:ind w:left="5330" w:right="-1"/>
        <w:rPr>
          <w:rFonts w:ascii="Arial" w:hAnsi="Arial" w:cs="Arial"/>
          <w:sz w:val="20"/>
          <w:szCs w:val="20"/>
        </w:rPr>
      </w:pPr>
      <w:r w:rsidRPr="00301705">
        <w:rPr>
          <w:rFonts w:ascii="Arial" w:hAnsi="Arial"/>
          <w:sz w:val="20"/>
          <w:szCs w:val="20"/>
        </w:rPr>
        <w:t xml:space="preserve">Bild 1: </w:t>
      </w:r>
    </w:p>
    <w:p w:rsidR="00547937" w:rsidRDefault="00547937" w:rsidP="00547937">
      <w:pPr>
        <w:suppressLineNumbers/>
        <w:tabs>
          <w:tab w:val="left" w:pos="5400"/>
        </w:tabs>
        <w:autoSpaceDE w:val="0"/>
        <w:autoSpaceDN w:val="0"/>
        <w:adjustRightInd w:val="0"/>
        <w:ind w:left="5330" w:right="-1"/>
        <w:rPr>
          <w:rFonts w:ascii="Arial" w:hAnsi="Arial"/>
          <w:sz w:val="20"/>
          <w:szCs w:val="20"/>
        </w:rPr>
      </w:pPr>
      <w:proofErr w:type="spellStart"/>
      <w:r w:rsidRPr="00D66A4D">
        <w:rPr>
          <w:rFonts w:ascii="Arial" w:hAnsi="Arial"/>
          <w:sz w:val="20"/>
          <w:szCs w:val="20"/>
        </w:rPr>
        <w:t>iXworld</w:t>
      </w:r>
      <w:proofErr w:type="spellEnd"/>
      <w:r w:rsidRPr="00D66A4D">
        <w:rPr>
          <w:rFonts w:ascii="Arial" w:hAnsi="Arial"/>
          <w:sz w:val="20"/>
          <w:szCs w:val="20"/>
        </w:rPr>
        <w:t xml:space="preserve"> – Die Welt der </w:t>
      </w:r>
      <w:r>
        <w:rPr>
          <w:rFonts w:ascii="Arial" w:hAnsi="Arial"/>
          <w:sz w:val="20"/>
          <w:szCs w:val="20"/>
        </w:rPr>
        <w:t>d</w:t>
      </w:r>
      <w:r w:rsidRPr="00D66A4D">
        <w:rPr>
          <w:rFonts w:ascii="Arial" w:hAnsi="Arial"/>
          <w:sz w:val="20"/>
          <w:szCs w:val="20"/>
        </w:rPr>
        <w:t xml:space="preserve">igitalen Integration bei </w:t>
      </w:r>
      <w:r w:rsidR="000D0220">
        <w:rPr>
          <w:rFonts w:ascii="Arial" w:hAnsi="Arial"/>
          <w:sz w:val="20"/>
          <w:szCs w:val="20"/>
        </w:rPr>
        <w:t>INDEX</w:t>
      </w:r>
    </w:p>
    <w:p w:rsidR="00547937" w:rsidRDefault="00547937" w:rsidP="00547937">
      <w:pPr>
        <w:suppressLineNumbers/>
        <w:tabs>
          <w:tab w:val="left" w:pos="5400"/>
        </w:tabs>
        <w:autoSpaceDE w:val="0"/>
        <w:autoSpaceDN w:val="0"/>
        <w:adjustRightInd w:val="0"/>
        <w:ind w:left="5330" w:right="-1"/>
        <w:rPr>
          <w:rFonts w:ascii="Arial" w:hAnsi="Arial"/>
          <w:sz w:val="20"/>
          <w:szCs w:val="20"/>
        </w:rPr>
      </w:pPr>
    </w:p>
    <w:p w:rsidR="00547937" w:rsidRDefault="00974FE9" w:rsidP="00547937">
      <w:pPr>
        <w:suppressLineNumbers/>
        <w:tabs>
          <w:tab w:val="left" w:pos="5400"/>
        </w:tabs>
        <w:autoSpaceDE w:val="0"/>
        <w:autoSpaceDN w:val="0"/>
        <w:adjustRightInd w:val="0"/>
        <w:ind w:left="5330" w:right="-1"/>
        <w:rPr>
          <w:rFonts w:ascii="Arial" w:hAnsi="Arial"/>
          <w:sz w:val="20"/>
          <w:szCs w:val="20"/>
        </w:rPr>
      </w:pPr>
      <w:r>
        <w:rPr>
          <w:rFonts w:ascii="Arial" w:eastAsiaTheme="minorHAnsi" w:hAnsi="Arial" w:cs="Arial"/>
          <w:b/>
          <w:noProof/>
          <w:sz w:val="20"/>
          <w:szCs w:val="20"/>
        </w:rPr>
        <w:drawing>
          <wp:anchor distT="0" distB="0" distL="114300" distR="114300" simplePos="0" relativeHeight="251662336" behindDoc="0" locked="0" layoutInCell="1" allowOverlap="1" wp14:anchorId="2FA6DB88" wp14:editId="2F40CA8C">
            <wp:simplePos x="0" y="0"/>
            <wp:positionH relativeFrom="column">
              <wp:posOffset>148590</wp:posOffset>
            </wp:positionH>
            <wp:positionV relativeFrom="paragraph">
              <wp:posOffset>128270</wp:posOffset>
            </wp:positionV>
            <wp:extent cx="1952625" cy="2505075"/>
            <wp:effectExtent l="0" t="0" r="9525" b="9525"/>
            <wp:wrapNone/>
            <wp:docPr id="4" name="Grafik 4" descr="\\Infs-12\index\index_intern\VMW_intern\Fotos\Mitarbeiter-Portraits\Bothe\Both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fs-12\index\index_intern\VMW_intern\Fotos\Mitarbeiter-Portraits\Bothe\Bothe1.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3230" r="18696" b="630"/>
                    <a:stretch/>
                  </pic:blipFill>
                  <pic:spPr bwMode="auto">
                    <a:xfrm>
                      <a:off x="0" y="0"/>
                      <a:ext cx="1952625" cy="2505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47937" w:rsidRDefault="00547937" w:rsidP="00547937">
      <w:pPr>
        <w:suppressLineNumbers/>
        <w:tabs>
          <w:tab w:val="left" w:pos="5400"/>
        </w:tabs>
        <w:autoSpaceDE w:val="0"/>
        <w:autoSpaceDN w:val="0"/>
        <w:adjustRightInd w:val="0"/>
        <w:ind w:left="5330" w:right="-1"/>
        <w:rPr>
          <w:rFonts w:ascii="Arial" w:hAnsi="Arial"/>
          <w:sz w:val="20"/>
          <w:szCs w:val="20"/>
        </w:rPr>
      </w:pPr>
    </w:p>
    <w:p w:rsidR="00547937" w:rsidRDefault="002D508B" w:rsidP="00547937">
      <w:pPr>
        <w:suppressLineNumbers/>
        <w:tabs>
          <w:tab w:val="left" w:pos="5400"/>
        </w:tabs>
        <w:autoSpaceDE w:val="0"/>
        <w:autoSpaceDN w:val="0"/>
        <w:adjustRightInd w:val="0"/>
        <w:ind w:left="5330" w:right="-1"/>
        <w:rPr>
          <w:rFonts w:ascii="Arial" w:hAnsi="Arial"/>
          <w:sz w:val="20"/>
          <w:szCs w:val="20"/>
        </w:rPr>
      </w:pPr>
      <w:r>
        <w:rPr>
          <w:rFonts w:ascii="Arial" w:hAnsi="Arial"/>
          <w:sz w:val="20"/>
          <w:szCs w:val="20"/>
        </w:rPr>
        <w:t xml:space="preserve">   </w:t>
      </w:r>
    </w:p>
    <w:p w:rsidR="002D508B" w:rsidRDefault="002D508B" w:rsidP="00547937">
      <w:pPr>
        <w:suppressLineNumbers/>
        <w:tabs>
          <w:tab w:val="left" w:pos="5400"/>
        </w:tabs>
        <w:autoSpaceDE w:val="0"/>
        <w:autoSpaceDN w:val="0"/>
        <w:adjustRightInd w:val="0"/>
        <w:ind w:left="5330" w:right="-1"/>
        <w:rPr>
          <w:rFonts w:ascii="Arial" w:hAnsi="Arial"/>
          <w:sz w:val="20"/>
          <w:szCs w:val="20"/>
        </w:rPr>
      </w:pPr>
    </w:p>
    <w:p w:rsidR="002D508B" w:rsidRDefault="002D508B" w:rsidP="00547937">
      <w:pPr>
        <w:suppressLineNumbers/>
        <w:tabs>
          <w:tab w:val="left" w:pos="5400"/>
        </w:tabs>
        <w:autoSpaceDE w:val="0"/>
        <w:autoSpaceDN w:val="0"/>
        <w:adjustRightInd w:val="0"/>
        <w:ind w:left="5330" w:right="-1"/>
        <w:rPr>
          <w:rFonts w:ascii="Arial" w:hAnsi="Arial"/>
          <w:sz w:val="20"/>
          <w:szCs w:val="20"/>
        </w:rPr>
      </w:pPr>
    </w:p>
    <w:p w:rsidR="002D508B" w:rsidRDefault="002D508B" w:rsidP="00547937">
      <w:pPr>
        <w:suppressLineNumbers/>
        <w:tabs>
          <w:tab w:val="left" w:pos="5400"/>
        </w:tabs>
        <w:autoSpaceDE w:val="0"/>
        <w:autoSpaceDN w:val="0"/>
        <w:adjustRightInd w:val="0"/>
        <w:ind w:left="5330" w:right="-1"/>
        <w:rPr>
          <w:rFonts w:ascii="Arial" w:hAnsi="Arial"/>
          <w:sz w:val="20"/>
          <w:szCs w:val="20"/>
        </w:rPr>
      </w:pPr>
    </w:p>
    <w:p w:rsidR="002D508B" w:rsidRDefault="002D508B" w:rsidP="00547937">
      <w:pPr>
        <w:suppressLineNumbers/>
        <w:tabs>
          <w:tab w:val="left" w:pos="5400"/>
        </w:tabs>
        <w:autoSpaceDE w:val="0"/>
        <w:autoSpaceDN w:val="0"/>
        <w:adjustRightInd w:val="0"/>
        <w:ind w:left="5330" w:right="-1"/>
        <w:rPr>
          <w:rFonts w:ascii="Arial" w:hAnsi="Arial"/>
          <w:sz w:val="20"/>
          <w:szCs w:val="20"/>
        </w:rPr>
      </w:pPr>
    </w:p>
    <w:p w:rsidR="002D508B" w:rsidRDefault="002D508B" w:rsidP="00547937">
      <w:pPr>
        <w:suppressLineNumbers/>
        <w:tabs>
          <w:tab w:val="left" w:pos="5400"/>
        </w:tabs>
        <w:autoSpaceDE w:val="0"/>
        <w:autoSpaceDN w:val="0"/>
        <w:adjustRightInd w:val="0"/>
        <w:ind w:left="5330" w:right="-1"/>
        <w:rPr>
          <w:rFonts w:ascii="Arial" w:hAnsi="Arial"/>
          <w:sz w:val="20"/>
          <w:szCs w:val="20"/>
        </w:rPr>
      </w:pPr>
    </w:p>
    <w:p w:rsidR="002D508B" w:rsidRPr="00D66A4D" w:rsidRDefault="002D508B" w:rsidP="00547937">
      <w:pPr>
        <w:suppressLineNumbers/>
        <w:tabs>
          <w:tab w:val="left" w:pos="5400"/>
        </w:tabs>
        <w:autoSpaceDE w:val="0"/>
        <w:autoSpaceDN w:val="0"/>
        <w:adjustRightInd w:val="0"/>
        <w:ind w:left="5330" w:right="-1"/>
        <w:rPr>
          <w:rFonts w:ascii="Arial" w:hAnsi="Arial"/>
          <w:sz w:val="20"/>
          <w:szCs w:val="20"/>
        </w:rPr>
      </w:pPr>
    </w:p>
    <w:p w:rsidR="00547937" w:rsidRPr="00D66A4D" w:rsidRDefault="00974FE9" w:rsidP="00547937">
      <w:pPr>
        <w:suppressLineNumbers/>
        <w:tabs>
          <w:tab w:val="left" w:pos="5400"/>
        </w:tabs>
        <w:autoSpaceDE w:val="0"/>
        <w:autoSpaceDN w:val="0"/>
        <w:adjustRightInd w:val="0"/>
        <w:ind w:left="5330" w:right="-1"/>
        <w:rPr>
          <w:rFonts w:ascii="Arial" w:hAnsi="Arial" w:cs="Arial"/>
          <w:sz w:val="20"/>
          <w:szCs w:val="20"/>
        </w:rPr>
      </w:pPr>
      <w:r>
        <w:rPr>
          <w:rFonts w:ascii="Arial" w:hAnsi="Arial"/>
          <w:sz w:val="20"/>
          <w:szCs w:val="20"/>
        </w:rPr>
        <w:t>B</w:t>
      </w:r>
      <w:r w:rsidR="00547937" w:rsidRPr="00D66A4D">
        <w:rPr>
          <w:rFonts w:ascii="Arial" w:hAnsi="Arial"/>
          <w:sz w:val="20"/>
          <w:szCs w:val="20"/>
        </w:rPr>
        <w:t>ild</w:t>
      </w:r>
      <w:r w:rsidR="00547937">
        <w:rPr>
          <w:rFonts w:ascii="Arial" w:hAnsi="Arial"/>
          <w:sz w:val="20"/>
          <w:szCs w:val="20"/>
        </w:rPr>
        <w:t xml:space="preserve"> 2</w:t>
      </w:r>
      <w:r w:rsidR="00547937" w:rsidRPr="00D66A4D">
        <w:rPr>
          <w:rFonts w:ascii="Arial" w:hAnsi="Arial"/>
          <w:sz w:val="20"/>
          <w:szCs w:val="20"/>
        </w:rPr>
        <w:t xml:space="preserve"> :  </w:t>
      </w:r>
    </w:p>
    <w:p w:rsidR="00547937" w:rsidRDefault="000D0220" w:rsidP="00547937">
      <w:pPr>
        <w:suppressLineNumbers/>
        <w:tabs>
          <w:tab w:val="left" w:pos="5400"/>
        </w:tabs>
        <w:autoSpaceDE w:val="0"/>
        <w:autoSpaceDN w:val="0"/>
        <w:adjustRightInd w:val="0"/>
        <w:ind w:left="5330" w:right="-1"/>
        <w:rPr>
          <w:rFonts w:ascii="Arial" w:hAnsi="Arial"/>
          <w:sz w:val="20"/>
          <w:szCs w:val="20"/>
        </w:rPr>
      </w:pPr>
      <w:r>
        <w:rPr>
          <w:rFonts w:ascii="Arial" w:eastAsiaTheme="minorHAnsi" w:hAnsi="Arial" w:cs="Arial"/>
          <w:sz w:val="20"/>
          <w:szCs w:val="20"/>
          <w:lang w:eastAsia="en-US"/>
        </w:rPr>
        <w:t xml:space="preserve">„Die </w:t>
      </w:r>
      <w:proofErr w:type="spellStart"/>
      <w:r>
        <w:rPr>
          <w:rFonts w:ascii="Arial" w:eastAsiaTheme="minorHAnsi" w:hAnsi="Arial" w:cs="Arial"/>
          <w:sz w:val="20"/>
          <w:szCs w:val="20"/>
          <w:lang w:eastAsia="en-US"/>
        </w:rPr>
        <w:t>iXworld</w:t>
      </w:r>
      <w:proofErr w:type="spellEnd"/>
      <w:r>
        <w:rPr>
          <w:rFonts w:ascii="Arial" w:eastAsiaTheme="minorHAnsi" w:hAnsi="Arial" w:cs="Arial"/>
          <w:sz w:val="20"/>
          <w:szCs w:val="20"/>
          <w:lang w:eastAsia="en-US"/>
        </w:rPr>
        <w:t xml:space="preserve"> soll dem Anwender den Umgang mit der bestehenden heterogenen Datenwelt vereinfachen und für mehr Effizienz sorgen“, betont </w:t>
      </w:r>
      <w:r>
        <w:rPr>
          <w:rFonts w:ascii="Arial" w:eastAsiaTheme="minorHAnsi" w:hAnsi="Arial" w:cs="Arial"/>
          <w:sz w:val="20"/>
          <w:szCs w:val="20"/>
          <w:lang w:eastAsia="en-US"/>
        </w:rPr>
        <w:lastRenderedPageBreak/>
        <w:t>Werner Bothe, Leiter Digitalisierung bei INDEX</w:t>
      </w:r>
    </w:p>
    <w:p w:rsidR="00ED2BB6" w:rsidRDefault="00ED2BB6" w:rsidP="002D508B">
      <w:pPr>
        <w:suppressLineNumbers/>
        <w:tabs>
          <w:tab w:val="left" w:pos="5400"/>
        </w:tabs>
        <w:autoSpaceDE w:val="0"/>
        <w:autoSpaceDN w:val="0"/>
        <w:adjustRightInd w:val="0"/>
        <w:ind w:right="-1"/>
        <w:rPr>
          <w:rFonts w:ascii="Arial" w:hAnsi="Arial" w:cs="Arial"/>
          <w:sz w:val="20"/>
          <w:szCs w:val="20"/>
        </w:rPr>
      </w:pPr>
    </w:p>
    <w:p w:rsidR="00547937" w:rsidRDefault="00AA79AA" w:rsidP="00547937">
      <w:pPr>
        <w:suppressLineNumbers/>
        <w:tabs>
          <w:tab w:val="left" w:pos="5400"/>
        </w:tabs>
        <w:autoSpaceDE w:val="0"/>
        <w:autoSpaceDN w:val="0"/>
        <w:adjustRightInd w:val="0"/>
        <w:ind w:left="5330" w:right="-1"/>
        <w:rPr>
          <w:rFonts w:ascii="Arial" w:hAnsi="Arial" w:cs="Arial"/>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1pt;margin-top:5.75pt;width:228.1pt;height:181.45pt;z-index:251664384;mso-position-horizontal-relative:text;mso-position-vertical-relative:text" stroked="t" strokecolor="#a5a5a5 [2092]">
            <v:imagedata r:id="rId12" o:title="iXworld_04a"/>
          </v:shape>
        </w:pict>
      </w: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ED2BB6" w:rsidRDefault="00ED2BB6" w:rsidP="00E0711F">
      <w:pPr>
        <w:suppressLineNumbers/>
        <w:tabs>
          <w:tab w:val="left" w:pos="5400"/>
        </w:tabs>
        <w:autoSpaceDE w:val="0"/>
        <w:autoSpaceDN w:val="0"/>
        <w:adjustRightInd w:val="0"/>
        <w:ind w:left="5330" w:right="-1"/>
        <w:rPr>
          <w:rFonts w:ascii="Arial" w:hAnsi="Arial" w:cs="Arial"/>
          <w:sz w:val="20"/>
          <w:szCs w:val="20"/>
        </w:rPr>
      </w:pPr>
    </w:p>
    <w:p w:rsidR="00974FE9" w:rsidRDefault="00547937" w:rsidP="00ED2BB6">
      <w:pPr>
        <w:suppressLineNumbers/>
        <w:tabs>
          <w:tab w:val="left" w:pos="5400"/>
        </w:tabs>
        <w:autoSpaceDE w:val="0"/>
        <w:autoSpaceDN w:val="0"/>
        <w:adjustRightInd w:val="0"/>
        <w:ind w:left="5330" w:right="-1"/>
        <w:rPr>
          <w:rFonts w:ascii="Arial" w:hAnsi="Arial" w:cs="Arial"/>
          <w:sz w:val="20"/>
          <w:szCs w:val="20"/>
        </w:rPr>
      </w:pPr>
      <w:r>
        <w:rPr>
          <w:rFonts w:ascii="Arial" w:hAnsi="Arial" w:cs="Arial"/>
          <w:sz w:val="20"/>
          <w:szCs w:val="20"/>
        </w:rPr>
        <w:t>Bild 3</w:t>
      </w:r>
      <w:r w:rsidR="00E0711F">
        <w:rPr>
          <w:rFonts w:ascii="Arial" w:hAnsi="Arial" w:cs="Arial"/>
          <w:sz w:val="20"/>
          <w:szCs w:val="20"/>
        </w:rPr>
        <w:t xml:space="preserve">: Im </w:t>
      </w:r>
      <w:proofErr w:type="spellStart"/>
      <w:r w:rsidR="00E0711F">
        <w:rPr>
          <w:rFonts w:ascii="Arial" w:hAnsi="Arial" w:cs="Arial"/>
          <w:sz w:val="20"/>
          <w:szCs w:val="20"/>
        </w:rPr>
        <w:t>iXshop</w:t>
      </w:r>
      <w:proofErr w:type="spellEnd"/>
      <w:r w:rsidR="00E0711F">
        <w:rPr>
          <w:rFonts w:ascii="Arial" w:hAnsi="Arial" w:cs="Arial"/>
          <w:sz w:val="20"/>
          <w:szCs w:val="20"/>
        </w:rPr>
        <w:t xml:space="preserve"> lassen sich alle Produkte beschaffen, die zum Betrieb der Maschinen benötigt werden.</w:t>
      </w:r>
      <w:r w:rsidR="00E0711F" w:rsidDel="00E0711F">
        <w:rPr>
          <w:rFonts w:ascii="Arial" w:hAnsi="Arial" w:cs="Arial"/>
          <w:sz w:val="20"/>
          <w:szCs w:val="20"/>
        </w:rPr>
        <w:t xml:space="preserve"> </w:t>
      </w:r>
    </w:p>
    <w:p w:rsidR="00ED2BB6" w:rsidRDefault="00ED2BB6" w:rsidP="00547937">
      <w:pPr>
        <w:suppressLineNumbers/>
        <w:tabs>
          <w:tab w:val="left" w:pos="5400"/>
        </w:tabs>
        <w:autoSpaceDE w:val="0"/>
        <w:autoSpaceDN w:val="0"/>
        <w:adjustRightInd w:val="0"/>
        <w:ind w:left="5330" w:right="-1"/>
        <w:rPr>
          <w:rFonts w:ascii="Arial" w:hAnsi="Arial" w:cs="Arial"/>
          <w:sz w:val="20"/>
          <w:szCs w:val="20"/>
        </w:rPr>
      </w:pPr>
    </w:p>
    <w:p w:rsidR="00974FE9" w:rsidRDefault="00AA79AA" w:rsidP="00547937">
      <w:pPr>
        <w:suppressLineNumbers/>
        <w:tabs>
          <w:tab w:val="left" w:pos="5400"/>
        </w:tabs>
        <w:autoSpaceDE w:val="0"/>
        <w:autoSpaceDN w:val="0"/>
        <w:adjustRightInd w:val="0"/>
        <w:ind w:left="5330" w:right="-1"/>
        <w:rPr>
          <w:rFonts w:ascii="Arial" w:hAnsi="Arial" w:cs="Arial"/>
          <w:sz w:val="20"/>
          <w:szCs w:val="20"/>
        </w:rPr>
      </w:pPr>
      <w:r>
        <w:rPr>
          <w:noProof/>
        </w:rPr>
        <w:pict>
          <v:shape id="_x0000_s1027" type="#_x0000_t75" style="position:absolute;left:0;text-align:left;margin-left:11.75pt;margin-top:9.2pt;width:227.2pt;height:174.4pt;z-index:251666432;mso-position-horizontal-relative:text;mso-position-vertical-relative:text" stroked="t" strokecolor="#bfbfbf [2412]">
            <v:imagedata r:id="rId13" o:title="iXworld_01a"/>
          </v:shape>
        </w:pict>
      </w:r>
    </w:p>
    <w:p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rsidR="00974FE9" w:rsidRDefault="00974FE9" w:rsidP="00974FE9">
      <w:pPr>
        <w:ind w:left="4963"/>
        <w:rPr>
          <w:rFonts w:ascii="Arial" w:hAnsi="Arial" w:cs="Arial"/>
          <w:sz w:val="20"/>
          <w:szCs w:val="20"/>
        </w:rPr>
      </w:pPr>
      <w:r>
        <w:rPr>
          <w:rFonts w:ascii="Arial" w:hAnsi="Arial" w:cs="Arial"/>
          <w:sz w:val="20"/>
          <w:szCs w:val="20"/>
        </w:rPr>
        <w:t xml:space="preserve">      </w:t>
      </w:r>
    </w:p>
    <w:p w:rsidR="00ED2BB6" w:rsidRDefault="00974FE9" w:rsidP="00974FE9">
      <w:pPr>
        <w:ind w:left="4963"/>
        <w:rPr>
          <w:rFonts w:ascii="Arial" w:hAnsi="Arial" w:cs="Arial"/>
          <w:sz w:val="20"/>
          <w:szCs w:val="20"/>
        </w:rPr>
      </w:pPr>
      <w:r>
        <w:rPr>
          <w:rFonts w:ascii="Arial" w:hAnsi="Arial" w:cs="Arial"/>
          <w:sz w:val="20"/>
          <w:szCs w:val="20"/>
        </w:rPr>
        <w:t xml:space="preserve">    </w:t>
      </w: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974FE9" w:rsidRDefault="00ED2BB6" w:rsidP="00ED2BB6">
      <w:pPr>
        <w:ind w:left="4963"/>
        <w:rPr>
          <w:rFonts w:ascii="Arial" w:hAnsi="Arial" w:cs="Arial"/>
          <w:sz w:val="20"/>
          <w:szCs w:val="20"/>
        </w:rPr>
      </w:pPr>
      <w:r>
        <w:rPr>
          <w:rFonts w:ascii="Arial" w:hAnsi="Arial" w:cs="Arial"/>
          <w:sz w:val="20"/>
          <w:szCs w:val="20"/>
        </w:rPr>
        <w:t xml:space="preserve">      </w:t>
      </w:r>
      <w:r w:rsidR="00E0711F" w:rsidRPr="00E0711F">
        <w:rPr>
          <w:rFonts w:ascii="Arial" w:hAnsi="Arial" w:cs="Arial"/>
          <w:sz w:val="20"/>
          <w:szCs w:val="20"/>
        </w:rPr>
        <w:t xml:space="preserve">Bild 4: Alternativbild für </w:t>
      </w:r>
      <w:r w:rsidR="00E0711F">
        <w:rPr>
          <w:rFonts w:ascii="Arial" w:hAnsi="Arial" w:cs="Arial"/>
          <w:sz w:val="20"/>
          <w:szCs w:val="20"/>
        </w:rPr>
        <w:t>Bild 3</w:t>
      </w:r>
    </w:p>
    <w:p w:rsidR="00974FE9" w:rsidRDefault="00974FE9" w:rsidP="00974FE9">
      <w:pPr>
        <w:ind w:left="4963"/>
        <w:rPr>
          <w:rFonts w:ascii="Arial" w:hAnsi="Arial" w:cs="Arial"/>
          <w:sz w:val="20"/>
          <w:szCs w:val="20"/>
        </w:rPr>
      </w:pPr>
    </w:p>
    <w:p w:rsidR="00974FE9" w:rsidRDefault="00AA79AA" w:rsidP="00974FE9">
      <w:pPr>
        <w:ind w:left="4963"/>
        <w:rPr>
          <w:rFonts w:ascii="Arial" w:hAnsi="Arial" w:cs="Arial"/>
          <w:sz w:val="20"/>
          <w:szCs w:val="20"/>
        </w:rPr>
      </w:pPr>
      <w:r>
        <w:rPr>
          <w:noProof/>
        </w:rPr>
        <w:pict>
          <v:shape id="_x0000_s1028" type="#_x0000_t75" style="position:absolute;left:0;text-align:left;margin-left:13.25pt;margin-top:6.15pt;width:222.7pt;height:192.75pt;z-index:251668480;mso-position-horizontal-relative:text;mso-position-vertical-relative:text" stroked="t" strokecolor="#a5a5a5 [2092]">
            <v:imagedata r:id="rId14" o:title="iXworld_06a"/>
          </v:shape>
        </w:pict>
      </w:r>
    </w:p>
    <w:p w:rsidR="00974FE9" w:rsidRDefault="00974FE9" w:rsidP="00974FE9">
      <w:pPr>
        <w:ind w:left="4963"/>
        <w:rPr>
          <w:rFonts w:ascii="Arial" w:hAnsi="Arial" w:cs="Arial"/>
          <w:sz w:val="20"/>
          <w:szCs w:val="20"/>
        </w:rPr>
      </w:pPr>
    </w:p>
    <w:p w:rsidR="00974FE9" w:rsidRDefault="00974FE9"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ED2BB6" w:rsidRDefault="00ED2BB6" w:rsidP="00974FE9">
      <w:pPr>
        <w:ind w:left="4963"/>
        <w:rPr>
          <w:rFonts w:ascii="Arial" w:hAnsi="Arial" w:cs="Arial"/>
          <w:sz w:val="20"/>
          <w:szCs w:val="20"/>
        </w:rPr>
      </w:pPr>
    </w:p>
    <w:p w:rsidR="00974FE9" w:rsidRDefault="00974FE9" w:rsidP="00974FE9">
      <w:pPr>
        <w:ind w:left="4963"/>
        <w:rPr>
          <w:rFonts w:ascii="Arial" w:hAnsi="Arial" w:cs="Arial"/>
          <w:sz w:val="20"/>
          <w:szCs w:val="20"/>
        </w:rPr>
      </w:pPr>
      <w:r>
        <w:rPr>
          <w:rFonts w:ascii="Arial" w:hAnsi="Arial" w:cs="Arial"/>
          <w:sz w:val="20"/>
          <w:szCs w:val="20"/>
        </w:rPr>
        <w:t xml:space="preserve">Bild 5: iX4.0 die </w:t>
      </w:r>
      <w:proofErr w:type="spellStart"/>
      <w:r>
        <w:rPr>
          <w:rFonts w:ascii="Arial" w:hAnsi="Arial" w:cs="Arial"/>
          <w:sz w:val="20"/>
          <w:szCs w:val="20"/>
        </w:rPr>
        <w:t>IoT</w:t>
      </w:r>
      <w:proofErr w:type="spellEnd"/>
      <w:r>
        <w:rPr>
          <w:rFonts w:ascii="Arial" w:hAnsi="Arial" w:cs="Arial"/>
          <w:sz w:val="20"/>
          <w:szCs w:val="20"/>
        </w:rPr>
        <w:t xml:space="preserve"> Plattform für die Einbindung der Maschinen in die digitale Welt</w:t>
      </w:r>
    </w:p>
    <w:p w:rsidR="00974FE9" w:rsidRDefault="00974FE9" w:rsidP="00974FE9">
      <w:pPr>
        <w:ind w:left="4963"/>
        <w:rPr>
          <w:rFonts w:ascii="Arial" w:hAnsi="Arial" w:cs="Arial"/>
          <w:sz w:val="20"/>
          <w:szCs w:val="20"/>
        </w:rPr>
      </w:pPr>
    </w:p>
    <w:p w:rsidR="00974FE9" w:rsidRDefault="00974FE9" w:rsidP="00974FE9">
      <w:pPr>
        <w:ind w:left="4963"/>
        <w:rPr>
          <w:rFonts w:ascii="Arial" w:hAnsi="Arial" w:cs="Arial"/>
          <w:sz w:val="20"/>
          <w:szCs w:val="20"/>
        </w:rPr>
      </w:pPr>
    </w:p>
    <w:p w:rsidR="00974FE9" w:rsidRDefault="00974FE9" w:rsidP="00974FE9">
      <w:pPr>
        <w:ind w:left="4963"/>
        <w:rPr>
          <w:rFonts w:ascii="Arial" w:hAnsi="Arial" w:cs="Arial"/>
          <w:sz w:val="20"/>
          <w:szCs w:val="20"/>
        </w:rPr>
      </w:pPr>
    </w:p>
    <w:p w:rsidR="00974FE9" w:rsidRDefault="00974FE9" w:rsidP="00974FE9">
      <w:pPr>
        <w:ind w:left="4963"/>
        <w:rPr>
          <w:rFonts w:ascii="Arial" w:hAnsi="Arial" w:cs="Arial"/>
          <w:sz w:val="20"/>
          <w:szCs w:val="20"/>
        </w:rPr>
      </w:pPr>
    </w:p>
    <w:p w:rsidR="00974FE9" w:rsidRDefault="00974FE9" w:rsidP="00974FE9">
      <w:pPr>
        <w:ind w:left="4963"/>
        <w:rPr>
          <w:rFonts w:ascii="Arial" w:hAnsi="Arial" w:cs="Arial"/>
          <w:sz w:val="20"/>
          <w:szCs w:val="20"/>
        </w:rPr>
      </w:pPr>
    </w:p>
    <w:p w:rsidR="00974FE9" w:rsidRPr="00547937" w:rsidRDefault="00974FE9" w:rsidP="00ED2BB6"/>
    <w:sectPr w:rsidR="00974FE9" w:rsidRPr="00547937" w:rsidSect="00E84366">
      <w:headerReference w:type="default" r:id="rId15"/>
      <w:footerReference w:type="default" r:id="rId16"/>
      <w:type w:val="continuous"/>
      <w:pgSz w:w="11906" w:h="16838" w:code="9"/>
      <w:pgMar w:top="1077" w:right="2267" w:bottom="1134" w:left="1701" w:header="709" w:footer="454" w:gutter="0"/>
      <w:lnNumType w:countBy="5"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13E3" w:rsidRDefault="007D13E3">
      <w:r>
        <w:separator/>
      </w:r>
    </w:p>
  </w:endnote>
  <w:endnote w:type="continuationSeparator" w:id="0">
    <w:p w:rsidR="007D13E3" w:rsidRDefault="007D1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HOGI B+ Univers">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6584" w:rsidRPr="002A0A1F" w:rsidRDefault="00F76584">
    <w:pPr>
      <w:pStyle w:val="Fuzeile"/>
      <w:rPr>
        <w:rFonts w:ascii="Arial" w:hAnsi="Arial" w:cs="Arial"/>
        <w:sz w:val="18"/>
        <w:szCs w:val="18"/>
      </w:rPr>
    </w:pPr>
    <w:r>
      <w:rPr>
        <w:rFonts w:ascii="Arial" w:hAnsi="Arial" w:cs="Arial"/>
        <w:sz w:val="18"/>
        <w:szCs w:val="18"/>
      </w:rPr>
      <w:t xml:space="preserve">                                                               </w:t>
    </w:r>
    <w:r w:rsidRPr="002A0A1F">
      <w:rPr>
        <w:rFonts w:ascii="Arial" w:hAnsi="Arial" w:cs="Arial"/>
        <w:sz w:val="18"/>
        <w:szCs w:val="18"/>
      </w:rPr>
      <w:t xml:space="preserve">Seite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PAGE </w:instrText>
    </w:r>
    <w:r w:rsidRPr="002A0A1F">
      <w:rPr>
        <w:rStyle w:val="Seitenzahl"/>
        <w:rFonts w:ascii="Arial" w:hAnsi="Arial" w:cs="Arial"/>
        <w:sz w:val="18"/>
        <w:szCs w:val="18"/>
      </w:rPr>
      <w:fldChar w:fldCharType="separate"/>
    </w:r>
    <w:r w:rsidR="00AA79AA">
      <w:rPr>
        <w:rStyle w:val="Seitenzahl"/>
        <w:rFonts w:ascii="Arial" w:hAnsi="Arial" w:cs="Arial"/>
        <w:noProof/>
        <w:sz w:val="18"/>
        <w:szCs w:val="18"/>
      </w:rPr>
      <w:t>2</w:t>
    </w:r>
    <w:r w:rsidRPr="002A0A1F">
      <w:rPr>
        <w:rStyle w:val="Seitenzahl"/>
        <w:rFonts w:ascii="Arial" w:hAnsi="Arial" w:cs="Arial"/>
        <w:sz w:val="18"/>
        <w:szCs w:val="18"/>
      </w:rPr>
      <w:fldChar w:fldCharType="end"/>
    </w:r>
    <w:r w:rsidRPr="002A0A1F">
      <w:rPr>
        <w:rStyle w:val="Seitenzahl"/>
        <w:rFonts w:ascii="Arial" w:hAnsi="Arial" w:cs="Arial"/>
        <w:sz w:val="18"/>
        <w:szCs w:val="18"/>
      </w:rPr>
      <w:t xml:space="preserve"> von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NUMPAGES </w:instrText>
    </w:r>
    <w:r w:rsidRPr="002A0A1F">
      <w:rPr>
        <w:rStyle w:val="Seitenzahl"/>
        <w:rFonts w:ascii="Arial" w:hAnsi="Arial" w:cs="Arial"/>
        <w:sz w:val="18"/>
        <w:szCs w:val="18"/>
      </w:rPr>
      <w:fldChar w:fldCharType="separate"/>
    </w:r>
    <w:r w:rsidR="00AA79AA">
      <w:rPr>
        <w:rStyle w:val="Seitenzahl"/>
        <w:rFonts w:ascii="Arial" w:hAnsi="Arial" w:cs="Arial"/>
        <w:noProof/>
        <w:sz w:val="18"/>
        <w:szCs w:val="18"/>
      </w:rPr>
      <w:t>5</w:t>
    </w:r>
    <w:r w:rsidRPr="002A0A1F">
      <w:rPr>
        <w:rStyle w:val="Seitenzahl"/>
        <w:rFonts w:ascii="Arial" w:hAnsi="Arial" w:cs="Arial"/>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13E3" w:rsidRDefault="007D13E3">
      <w:r>
        <w:separator/>
      </w:r>
    </w:p>
  </w:footnote>
  <w:footnote w:type="continuationSeparator" w:id="0">
    <w:p w:rsidR="007D13E3" w:rsidRDefault="007D13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6584" w:rsidRPr="003D200C" w:rsidRDefault="00F76584" w:rsidP="00AE64C2">
    <w:pPr>
      <w:pStyle w:val="Kopfzeile"/>
      <w:tabs>
        <w:tab w:val="clear" w:pos="9072"/>
        <w:tab w:val="right" w:pos="9360"/>
      </w:tabs>
      <w:ind w:left="2544" w:firstLine="4296"/>
      <w:rPr>
        <w:lang w:val="en-US"/>
      </w:rPr>
    </w:pPr>
    <w:r w:rsidRPr="003D200C">
      <w:rPr>
        <w:lang w:val="en-US"/>
      </w:rPr>
      <w:tab/>
    </w:r>
    <w:r w:rsidR="002D2928">
      <w:rPr>
        <w:noProof/>
      </w:rPr>
      <w:drawing>
        <wp:inline distT="0" distB="0" distL="0" distR="0" wp14:anchorId="203E56BB" wp14:editId="1291FDC8">
          <wp:extent cx="904875" cy="200025"/>
          <wp:effectExtent l="0" t="0" r="9525" b="9525"/>
          <wp:docPr id="6" name="Bild 2" descr="INDEX-25mm-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DEX-25mm-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p w:rsidR="008C66BE" w:rsidRDefault="008C66BE" w:rsidP="008C66BE">
    <w:pPr>
      <w:pStyle w:val="Kopfzeile"/>
      <w:tabs>
        <w:tab w:val="clear" w:pos="4536"/>
        <w:tab w:val="clear" w:pos="9072"/>
      </w:tabs>
      <w:ind w:left="6840"/>
      <w:jc w:val="right"/>
      <w:rPr>
        <w:rFonts w:ascii="Arial" w:hAnsi="Arial" w:cs="Arial"/>
        <w:sz w:val="16"/>
        <w:lang w:val="en-US"/>
      </w:rPr>
    </w:pPr>
  </w:p>
  <w:p w:rsidR="008C66BE" w:rsidRPr="008178F5" w:rsidRDefault="000D22C6" w:rsidP="00467F33">
    <w:pPr>
      <w:pStyle w:val="Kopfzeile"/>
      <w:tabs>
        <w:tab w:val="clear" w:pos="4536"/>
        <w:tab w:val="clear" w:pos="9072"/>
      </w:tabs>
      <w:ind w:left="6840" w:right="-1560"/>
      <w:jc w:val="center"/>
      <w:rPr>
        <w:rFonts w:ascii="Arial" w:hAnsi="Arial" w:cs="Arial"/>
        <w:sz w:val="16"/>
        <w:lang w:val="en-US"/>
      </w:rPr>
    </w:pPr>
    <w:r>
      <w:rPr>
        <w:rFonts w:ascii="Arial" w:hAnsi="Arial" w:cs="Arial"/>
        <w:sz w:val="16"/>
        <w:lang w:val="en-US"/>
      </w:rPr>
      <w:t xml:space="preserve">          </w:t>
    </w:r>
    <w:r w:rsidR="009F4C73">
      <w:rPr>
        <w:rFonts w:ascii="Arial" w:hAnsi="Arial" w:cs="Arial"/>
        <w:sz w:val="16"/>
        <w:lang w:val="en-US"/>
      </w:rPr>
      <w:t xml:space="preserve">         </w:t>
    </w:r>
    <w:r w:rsidR="002F548C">
      <w:rPr>
        <w:rFonts w:ascii="Arial" w:hAnsi="Arial" w:cs="Arial"/>
        <w:sz w:val="16"/>
        <w:lang w:val="en-US"/>
      </w:rPr>
      <w:t xml:space="preserve"> </w:t>
    </w:r>
    <w:r w:rsidR="00126AAF">
      <w:rPr>
        <w:rFonts w:ascii="Arial" w:hAnsi="Arial" w:cs="Arial"/>
        <w:sz w:val="16"/>
        <w:lang w:val="en-US"/>
      </w:rPr>
      <w:t xml:space="preserve"> </w:t>
    </w:r>
    <w:proofErr w:type="spellStart"/>
    <w:r w:rsidR="00547937">
      <w:rPr>
        <w:rFonts w:ascii="Arial" w:hAnsi="Arial" w:cs="Arial"/>
        <w:sz w:val="16"/>
        <w:lang w:val="en-US"/>
      </w:rPr>
      <w:t>Digitalisierung</w:t>
    </w:r>
    <w:proofErr w:type="spellEnd"/>
    <w:r w:rsidR="00126AAF">
      <w:rPr>
        <w:rFonts w:ascii="Arial" w:hAnsi="Arial" w:cs="Arial"/>
        <w:sz w:val="16"/>
        <w:lang w:val="en-US"/>
      </w:rPr>
      <w:t xml:space="preserve"> 2019</w:t>
    </w:r>
  </w:p>
  <w:p w:rsidR="00467F33" w:rsidRPr="003D200C" w:rsidRDefault="00467F33" w:rsidP="00467F33">
    <w:pPr>
      <w:pStyle w:val="Kopfzeile"/>
      <w:tabs>
        <w:tab w:val="clear" w:pos="4536"/>
        <w:tab w:val="clear" w:pos="9072"/>
      </w:tabs>
      <w:ind w:left="6840" w:right="-1560"/>
      <w:rPr>
        <w:rFonts w:ascii="Arial" w:hAnsi="Arial" w:cs="Arial"/>
        <w:sz w:val="16"/>
        <w:lang w:val="en-US"/>
      </w:rPr>
    </w:pPr>
    <w:r w:rsidRPr="008178F5">
      <w:rPr>
        <w:rFonts w:ascii="Arial" w:hAnsi="Arial" w:cs="Arial"/>
        <w:sz w:val="16"/>
        <w:lang w:val="en-US"/>
      </w:rPr>
      <w:t xml:space="preserve">   </w:t>
    </w:r>
    <w:r w:rsidRPr="008178F5">
      <w:rPr>
        <w:rFonts w:ascii="Arial" w:hAnsi="Arial" w:cs="Arial"/>
        <w:sz w:val="16"/>
        <w:lang w:val="en-US"/>
      </w:rPr>
      <w:tab/>
    </w:r>
    <w:r w:rsidRPr="008178F5">
      <w:rPr>
        <w:rFonts w:ascii="Arial" w:hAnsi="Arial" w:cs="Arial"/>
        <w:sz w:val="16"/>
        <w:lang w:val="en-US"/>
      </w:rPr>
      <w:tab/>
    </w:r>
    <w:r w:rsidR="00415D03" w:rsidRPr="008178F5">
      <w:rPr>
        <w:rFonts w:ascii="Arial" w:hAnsi="Arial" w:cs="Arial"/>
        <w:sz w:val="16"/>
        <w:lang w:val="en-US"/>
      </w:rPr>
      <w:t xml:space="preserve"> </w:t>
    </w:r>
    <w:r w:rsidR="001960C7" w:rsidRPr="008178F5">
      <w:rPr>
        <w:rFonts w:ascii="Arial" w:hAnsi="Arial" w:cs="Arial"/>
        <w:sz w:val="16"/>
        <w:lang w:val="en-US"/>
      </w:rPr>
      <w:t xml:space="preserve"> </w:t>
    </w:r>
  </w:p>
  <w:p w:rsidR="00F76584" w:rsidRPr="003D200C" w:rsidRDefault="00F76584" w:rsidP="00AE64C2">
    <w:pPr>
      <w:pStyle w:val="Kopfzeile"/>
      <w:tabs>
        <w:tab w:val="clear" w:pos="4536"/>
        <w:tab w:val="clear" w:pos="9072"/>
      </w:tabs>
      <w:ind w:left="6840"/>
      <w:jc w:val="right"/>
      <w:rPr>
        <w:rFonts w:ascii="Arial" w:hAnsi="Arial" w:cs="Arial"/>
        <w:sz w:val="16"/>
        <w:lang w:val="en-US"/>
      </w:rPr>
    </w:pPr>
  </w:p>
  <w:p w:rsidR="00F76584" w:rsidRPr="00AE64C2" w:rsidRDefault="00F76584" w:rsidP="00AE64C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C749F9"/>
    <w:multiLevelType w:val="hybridMultilevel"/>
    <w:tmpl w:val="29144F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3A3F40EA"/>
    <w:multiLevelType w:val="multilevel"/>
    <w:tmpl w:val="0C0A25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58136DB"/>
    <w:multiLevelType w:val="hybridMultilevel"/>
    <w:tmpl w:val="8F2AEB0C"/>
    <w:lvl w:ilvl="0" w:tplc="0B62E82C">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3B72"/>
    <w:rsid w:val="000001ED"/>
    <w:rsid w:val="000004DE"/>
    <w:rsid w:val="00000CF3"/>
    <w:rsid w:val="00013608"/>
    <w:rsid w:val="000145DC"/>
    <w:rsid w:val="000223C7"/>
    <w:rsid w:val="0002718C"/>
    <w:rsid w:val="000321AA"/>
    <w:rsid w:val="000330EB"/>
    <w:rsid w:val="00033FAB"/>
    <w:rsid w:val="00037DD6"/>
    <w:rsid w:val="000417E2"/>
    <w:rsid w:val="00042DA3"/>
    <w:rsid w:val="00046FB5"/>
    <w:rsid w:val="00065DD2"/>
    <w:rsid w:val="00092A02"/>
    <w:rsid w:val="000A09F9"/>
    <w:rsid w:val="000A0DDD"/>
    <w:rsid w:val="000A6B85"/>
    <w:rsid w:val="000A7F31"/>
    <w:rsid w:val="000B0B5B"/>
    <w:rsid w:val="000C2336"/>
    <w:rsid w:val="000D0220"/>
    <w:rsid w:val="000D0A3A"/>
    <w:rsid w:val="000D22C6"/>
    <w:rsid w:val="000D546A"/>
    <w:rsid w:val="000E7045"/>
    <w:rsid w:val="000E7E0D"/>
    <w:rsid w:val="00107B6B"/>
    <w:rsid w:val="00107F92"/>
    <w:rsid w:val="0011189B"/>
    <w:rsid w:val="00112619"/>
    <w:rsid w:val="00120659"/>
    <w:rsid w:val="00123D45"/>
    <w:rsid w:val="00126AAF"/>
    <w:rsid w:val="00130697"/>
    <w:rsid w:val="00131AC4"/>
    <w:rsid w:val="0013320E"/>
    <w:rsid w:val="001365DF"/>
    <w:rsid w:val="00143AF0"/>
    <w:rsid w:val="00144799"/>
    <w:rsid w:val="00144D74"/>
    <w:rsid w:val="0016091D"/>
    <w:rsid w:val="00165929"/>
    <w:rsid w:val="00181FF2"/>
    <w:rsid w:val="001867F8"/>
    <w:rsid w:val="00191224"/>
    <w:rsid w:val="001913D5"/>
    <w:rsid w:val="001960C7"/>
    <w:rsid w:val="001A1972"/>
    <w:rsid w:val="001A75BB"/>
    <w:rsid w:val="001B1E13"/>
    <w:rsid w:val="001B36CA"/>
    <w:rsid w:val="001B39F6"/>
    <w:rsid w:val="001B7AF4"/>
    <w:rsid w:val="001E05DD"/>
    <w:rsid w:val="001E1539"/>
    <w:rsid w:val="001E6A54"/>
    <w:rsid w:val="00201559"/>
    <w:rsid w:val="00207497"/>
    <w:rsid w:val="00207885"/>
    <w:rsid w:val="00211AF2"/>
    <w:rsid w:val="00212595"/>
    <w:rsid w:val="002208C9"/>
    <w:rsid w:val="002213FD"/>
    <w:rsid w:val="00224559"/>
    <w:rsid w:val="00225696"/>
    <w:rsid w:val="00235ED6"/>
    <w:rsid w:val="002361B1"/>
    <w:rsid w:val="002504F7"/>
    <w:rsid w:val="002508F8"/>
    <w:rsid w:val="00252394"/>
    <w:rsid w:val="00256000"/>
    <w:rsid w:val="00261CB4"/>
    <w:rsid w:val="00262014"/>
    <w:rsid w:val="00262D8D"/>
    <w:rsid w:val="0026448E"/>
    <w:rsid w:val="00267FDD"/>
    <w:rsid w:val="0027071B"/>
    <w:rsid w:val="00270ADC"/>
    <w:rsid w:val="00284137"/>
    <w:rsid w:val="00284D73"/>
    <w:rsid w:val="00294D30"/>
    <w:rsid w:val="00295D86"/>
    <w:rsid w:val="002A0A1F"/>
    <w:rsid w:val="002C4863"/>
    <w:rsid w:val="002C52CB"/>
    <w:rsid w:val="002D038B"/>
    <w:rsid w:val="002D0FF4"/>
    <w:rsid w:val="002D2928"/>
    <w:rsid w:val="002D37B1"/>
    <w:rsid w:val="002D508B"/>
    <w:rsid w:val="002E4C83"/>
    <w:rsid w:val="002E52C6"/>
    <w:rsid w:val="002E572F"/>
    <w:rsid w:val="002E74F7"/>
    <w:rsid w:val="002F1927"/>
    <w:rsid w:val="002F51C3"/>
    <w:rsid w:val="002F548C"/>
    <w:rsid w:val="002F5A35"/>
    <w:rsid w:val="002F7069"/>
    <w:rsid w:val="0030559E"/>
    <w:rsid w:val="0030733E"/>
    <w:rsid w:val="00316531"/>
    <w:rsid w:val="003240E3"/>
    <w:rsid w:val="00334401"/>
    <w:rsid w:val="00350072"/>
    <w:rsid w:val="00353117"/>
    <w:rsid w:val="00360228"/>
    <w:rsid w:val="00360722"/>
    <w:rsid w:val="0036385F"/>
    <w:rsid w:val="00363F2B"/>
    <w:rsid w:val="0036726E"/>
    <w:rsid w:val="00367F5D"/>
    <w:rsid w:val="0037311D"/>
    <w:rsid w:val="0037625A"/>
    <w:rsid w:val="00377560"/>
    <w:rsid w:val="0037788C"/>
    <w:rsid w:val="00377F47"/>
    <w:rsid w:val="00381EF9"/>
    <w:rsid w:val="003924B0"/>
    <w:rsid w:val="003925A8"/>
    <w:rsid w:val="00394986"/>
    <w:rsid w:val="003957DE"/>
    <w:rsid w:val="00395A28"/>
    <w:rsid w:val="00397A76"/>
    <w:rsid w:val="003A7C1B"/>
    <w:rsid w:val="003B0528"/>
    <w:rsid w:val="003B0F98"/>
    <w:rsid w:val="003B5BA9"/>
    <w:rsid w:val="003E4D2B"/>
    <w:rsid w:val="003E5584"/>
    <w:rsid w:val="003F60D2"/>
    <w:rsid w:val="00406AB0"/>
    <w:rsid w:val="00414CF2"/>
    <w:rsid w:val="00415A87"/>
    <w:rsid w:val="00415D03"/>
    <w:rsid w:val="004204C8"/>
    <w:rsid w:val="00422AE3"/>
    <w:rsid w:val="00424E75"/>
    <w:rsid w:val="00426195"/>
    <w:rsid w:val="00432DD2"/>
    <w:rsid w:val="00433009"/>
    <w:rsid w:val="00443DDF"/>
    <w:rsid w:val="00446750"/>
    <w:rsid w:val="00447215"/>
    <w:rsid w:val="004517F0"/>
    <w:rsid w:val="00460631"/>
    <w:rsid w:val="00463DF5"/>
    <w:rsid w:val="00467F33"/>
    <w:rsid w:val="004720E4"/>
    <w:rsid w:val="0047346F"/>
    <w:rsid w:val="00476642"/>
    <w:rsid w:val="004804E4"/>
    <w:rsid w:val="00480651"/>
    <w:rsid w:val="0048614F"/>
    <w:rsid w:val="00496CE2"/>
    <w:rsid w:val="004A094C"/>
    <w:rsid w:val="004A2FB6"/>
    <w:rsid w:val="004A729F"/>
    <w:rsid w:val="004B2855"/>
    <w:rsid w:val="004B4C43"/>
    <w:rsid w:val="004B5958"/>
    <w:rsid w:val="004B5999"/>
    <w:rsid w:val="004B6991"/>
    <w:rsid w:val="004C27C0"/>
    <w:rsid w:val="004C61DA"/>
    <w:rsid w:val="004D161C"/>
    <w:rsid w:val="004D5118"/>
    <w:rsid w:val="004D75BA"/>
    <w:rsid w:val="004E3D1C"/>
    <w:rsid w:val="004E6BF4"/>
    <w:rsid w:val="004F048C"/>
    <w:rsid w:val="004F741B"/>
    <w:rsid w:val="00500F0B"/>
    <w:rsid w:val="00501800"/>
    <w:rsid w:val="005042F8"/>
    <w:rsid w:val="00504380"/>
    <w:rsid w:val="00521067"/>
    <w:rsid w:val="00521CF6"/>
    <w:rsid w:val="0052567E"/>
    <w:rsid w:val="0053108F"/>
    <w:rsid w:val="0053423A"/>
    <w:rsid w:val="0053636E"/>
    <w:rsid w:val="00543C7E"/>
    <w:rsid w:val="00544BB2"/>
    <w:rsid w:val="00547937"/>
    <w:rsid w:val="0055166D"/>
    <w:rsid w:val="005609F5"/>
    <w:rsid w:val="00566701"/>
    <w:rsid w:val="00573260"/>
    <w:rsid w:val="00573C44"/>
    <w:rsid w:val="005753FB"/>
    <w:rsid w:val="0057633A"/>
    <w:rsid w:val="00577F45"/>
    <w:rsid w:val="00581ADC"/>
    <w:rsid w:val="005A48B3"/>
    <w:rsid w:val="005B0DF3"/>
    <w:rsid w:val="005C021E"/>
    <w:rsid w:val="005C6E5A"/>
    <w:rsid w:val="005C721F"/>
    <w:rsid w:val="005D014F"/>
    <w:rsid w:val="005D018C"/>
    <w:rsid w:val="005D5FB8"/>
    <w:rsid w:val="005E00FA"/>
    <w:rsid w:val="005E29EC"/>
    <w:rsid w:val="005F55FF"/>
    <w:rsid w:val="005F5611"/>
    <w:rsid w:val="005F7A16"/>
    <w:rsid w:val="0062379F"/>
    <w:rsid w:val="00627581"/>
    <w:rsid w:val="00630673"/>
    <w:rsid w:val="00637120"/>
    <w:rsid w:val="0065153A"/>
    <w:rsid w:val="00656679"/>
    <w:rsid w:val="00672561"/>
    <w:rsid w:val="006727C1"/>
    <w:rsid w:val="00675059"/>
    <w:rsid w:val="006803F7"/>
    <w:rsid w:val="00680B31"/>
    <w:rsid w:val="0068145C"/>
    <w:rsid w:val="00683EF2"/>
    <w:rsid w:val="00684280"/>
    <w:rsid w:val="00695EC9"/>
    <w:rsid w:val="006A588B"/>
    <w:rsid w:val="006A673A"/>
    <w:rsid w:val="006B4984"/>
    <w:rsid w:val="006C0FD9"/>
    <w:rsid w:val="006C3E18"/>
    <w:rsid w:val="006C44E2"/>
    <w:rsid w:val="006D1B3E"/>
    <w:rsid w:val="006E0AE1"/>
    <w:rsid w:val="006E1B3D"/>
    <w:rsid w:val="006E6820"/>
    <w:rsid w:val="006F05E9"/>
    <w:rsid w:val="006F25E1"/>
    <w:rsid w:val="006F2CD8"/>
    <w:rsid w:val="006F7DCA"/>
    <w:rsid w:val="0071341B"/>
    <w:rsid w:val="00713606"/>
    <w:rsid w:val="00717063"/>
    <w:rsid w:val="00717BFA"/>
    <w:rsid w:val="00727E85"/>
    <w:rsid w:val="00734673"/>
    <w:rsid w:val="00740E7F"/>
    <w:rsid w:val="00745E7E"/>
    <w:rsid w:val="00747230"/>
    <w:rsid w:val="00751511"/>
    <w:rsid w:val="00755C2E"/>
    <w:rsid w:val="0076014F"/>
    <w:rsid w:val="00760FEC"/>
    <w:rsid w:val="00761098"/>
    <w:rsid w:val="00764F00"/>
    <w:rsid w:val="007652CE"/>
    <w:rsid w:val="007661DA"/>
    <w:rsid w:val="0077349B"/>
    <w:rsid w:val="00775FA5"/>
    <w:rsid w:val="00786B4C"/>
    <w:rsid w:val="00790FA8"/>
    <w:rsid w:val="00793000"/>
    <w:rsid w:val="007A7797"/>
    <w:rsid w:val="007B0855"/>
    <w:rsid w:val="007B1419"/>
    <w:rsid w:val="007B1DCF"/>
    <w:rsid w:val="007B1E16"/>
    <w:rsid w:val="007B5F69"/>
    <w:rsid w:val="007B737D"/>
    <w:rsid w:val="007C2853"/>
    <w:rsid w:val="007D13E3"/>
    <w:rsid w:val="007D169D"/>
    <w:rsid w:val="007E37E5"/>
    <w:rsid w:val="007F052C"/>
    <w:rsid w:val="007F3466"/>
    <w:rsid w:val="00800F22"/>
    <w:rsid w:val="0080270B"/>
    <w:rsid w:val="008036F7"/>
    <w:rsid w:val="00807CE8"/>
    <w:rsid w:val="00813110"/>
    <w:rsid w:val="008133B0"/>
    <w:rsid w:val="00815941"/>
    <w:rsid w:val="008177F0"/>
    <w:rsid w:val="008178F5"/>
    <w:rsid w:val="00847216"/>
    <w:rsid w:val="00847D66"/>
    <w:rsid w:val="00851066"/>
    <w:rsid w:val="00853E22"/>
    <w:rsid w:val="0085749B"/>
    <w:rsid w:val="0086192A"/>
    <w:rsid w:val="0086295F"/>
    <w:rsid w:val="00863CDE"/>
    <w:rsid w:val="00867F14"/>
    <w:rsid w:val="00877CBA"/>
    <w:rsid w:val="008858D7"/>
    <w:rsid w:val="00886B79"/>
    <w:rsid w:val="008A0474"/>
    <w:rsid w:val="008A3663"/>
    <w:rsid w:val="008B5385"/>
    <w:rsid w:val="008B58B8"/>
    <w:rsid w:val="008B765E"/>
    <w:rsid w:val="008C104C"/>
    <w:rsid w:val="008C3A38"/>
    <w:rsid w:val="008C4772"/>
    <w:rsid w:val="008C66BE"/>
    <w:rsid w:val="008D1A51"/>
    <w:rsid w:val="008D3AE6"/>
    <w:rsid w:val="008D6EB5"/>
    <w:rsid w:val="008E1553"/>
    <w:rsid w:val="008E268C"/>
    <w:rsid w:val="008E78CC"/>
    <w:rsid w:val="008F1C00"/>
    <w:rsid w:val="00901621"/>
    <w:rsid w:val="00904D06"/>
    <w:rsid w:val="00904F52"/>
    <w:rsid w:val="0091190A"/>
    <w:rsid w:val="00917F2E"/>
    <w:rsid w:val="009218D6"/>
    <w:rsid w:val="00926B09"/>
    <w:rsid w:val="0093136C"/>
    <w:rsid w:val="0094120E"/>
    <w:rsid w:val="00946D88"/>
    <w:rsid w:val="00955761"/>
    <w:rsid w:val="009661B7"/>
    <w:rsid w:val="00971814"/>
    <w:rsid w:val="00971F9F"/>
    <w:rsid w:val="00974FE9"/>
    <w:rsid w:val="00985312"/>
    <w:rsid w:val="00993817"/>
    <w:rsid w:val="009951D4"/>
    <w:rsid w:val="009A0DFB"/>
    <w:rsid w:val="009A2376"/>
    <w:rsid w:val="009B59B8"/>
    <w:rsid w:val="009C133D"/>
    <w:rsid w:val="009C1E01"/>
    <w:rsid w:val="009C44F2"/>
    <w:rsid w:val="009D31CF"/>
    <w:rsid w:val="009E1274"/>
    <w:rsid w:val="009E1C1C"/>
    <w:rsid w:val="009E4663"/>
    <w:rsid w:val="009E5298"/>
    <w:rsid w:val="009E6EA1"/>
    <w:rsid w:val="009F163D"/>
    <w:rsid w:val="009F28B1"/>
    <w:rsid w:val="009F2F4D"/>
    <w:rsid w:val="009F3B72"/>
    <w:rsid w:val="009F446A"/>
    <w:rsid w:val="009F4C73"/>
    <w:rsid w:val="009F5052"/>
    <w:rsid w:val="009F790F"/>
    <w:rsid w:val="00A269CE"/>
    <w:rsid w:val="00A32630"/>
    <w:rsid w:val="00A37BBA"/>
    <w:rsid w:val="00A50F9C"/>
    <w:rsid w:val="00A662A5"/>
    <w:rsid w:val="00A70851"/>
    <w:rsid w:val="00A716C4"/>
    <w:rsid w:val="00A72BAE"/>
    <w:rsid w:val="00A73611"/>
    <w:rsid w:val="00A73987"/>
    <w:rsid w:val="00A769FD"/>
    <w:rsid w:val="00A7749A"/>
    <w:rsid w:val="00A81CD2"/>
    <w:rsid w:val="00A83A93"/>
    <w:rsid w:val="00A83F0A"/>
    <w:rsid w:val="00A84A49"/>
    <w:rsid w:val="00A94162"/>
    <w:rsid w:val="00A95DB7"/>
    <w:rsid w:val="00A96370"/>
    <w:rsid w:val="00AA49F6"/>
    <w:rsid w:val="00AA4DE4"/>
    <w:rsid w:val="00AA79AA"/>
    <w:rsid w:val="00AB5101"/>
    <w:rsid w:val="00AC37E7"/>
    <w:rsid w:val="00AD1B3A"/>
    <w:rsid w:val="00AD5157"/>
    <w:rsid w:val="00AE046A"/>
    <w:rsid w:val="00AE1178"/>
    <w:rsid w:val="00AE220D"/>
    <w:rsid w:val="00AE64C2"/>
    <w:rsid w:val="00AF04B8"/>
    <w:rsid w:val="00B05448"/>
    <w:rsid w:val="00B062A9"/>
    <w:rsid w:val="00B106E6"/>
    <w:rsid w:val="00B143BF"/>
    <w:rsid w:val="00B32197"/>
    <w:rsid w:val="00B44177"/>
    <w:rsid w:val="00B44AA4"/>
    <w:rsid w:val="00B50297"/>
    <w:rsid w:val="00B50378"/>
    <w:rsid w:val="00B52880"/>
    <w:rsid w:val="00B6086D"/>
    <w:rsid w:val="00B60D19"/>
    <w:rsid w:val="00B611AA"/>
    <w:rsid w:val="00B6229B"/>
    <w:rsid w:val="00B71BC4"/>
    <w:rsid w:val="00B724D5"/>
    <w:rsid w:val="00B76920"/>
    <w:rsid w:val="00B83AEB"/>
    <w:rsid w:val="00B87AC5"/>
    <w:rsid w:val="00B9037B"/>
    <w:rsid w:val="00B90603"/>
    <w:rsid w:val="00BA4288"/>
    <w:rsid w:val="00BA57CA"/>
    <w:rsid w:val="00BA5C61"/>
    <w:rsid w:val="00BA7208"/>
    <w:rsid w:val="00BB3AEB"/>
    <w:rsid w:val="00BB55D3"/>
    <w:rsid w:val="00BD264F"/>
    <w:rsid w:val="00BD512C"/>
    <w:rsid w:val="00BE7797"/>
    <w:rsid w:val="00BE79B9"/>
    <w:rsid w:val="00BF127F"/>
    <w:rsid w:val="00BF5362"/>
    <w:rsid w:val="00BF7959"/>
    <w:rsid w:val="00C01F56"/>
    <w:rsid w:val="00C0374E"/>
    <w:rsid w:val="00C06334"/>
    <w:rsid w:val="00C154E1"/>
    <w:rsid w:val="00C205C7"/>
    <w:rsid w:val="00C35B6D"/>
    <w:rsid w:val="00C460E5"/>
    <w:rsid w:val="00C52C2E"/>
    <w:rsid w:val="00C5688F"/>
    <w:rsid w:val="00C571F6"/>
    <w:rsid w:val="00C63FCB"/>
    <w:rsid w:val="00C71D48"/>
    <w:rsid w:val="00C74FAC"/>
    <w:rsid w:val="00C76642"/>
    <w:rsid w:val="00C80D8C"/>
    <w:rsid w:val="00C921AF"/>
    <w:rsid w:val="00C96D56"/>
    <w:rsid w:val="00CA132B"/>
    <w:rsid w:val="00CA3275"/>
    <w:rsid w:val="00CB3691"/>
    <w:rsid w:val="00CC2163"/>
    <w:rsid w:val="00CC3F7A"/>
    <w:rsid w:val="00CC7AA6"/>
    <w:rsid w:val="00CD0992"/>
    <w:rsid w:val="00CD59EA"/>
    <w:rsid w:val="00CD6D21"/>
    <w:rsid w:val="00CE0DA3"/>
    <w:rsid w:val="00CE3C6A"/>
    <w:rsid w:val="00CE4C4B"/>
    <w:rsid w:val="00CE5DA1"/>
    <w:rsid w:val="00CE6586"/>
    <w:rsid w:val="00CF696F"/>
    <w:rsid w:val="00D04BF0"/>
    <w:rsid w:val="00D15798"/>
    <w:rsid w:val="00D16F4D"/>
    <w:rsid w:val="00D222A0"/>
    <w:rsid w:val="00D25284"/>
    <w:rsid w:val="00D26A4B"/>
    <w:rsid w:val="00D2753C"/>
    <w:rsid w:val="00D512FA"/>
    <w:rsid w:val="00D5151F"/>
    <w:rsid w:val="00D56971"/>
    <w:rsid w:val="00D5710F"/>
    <w:rsid w:val="00D7009F"/>
    <w:rsid w:val="00D70682"/>
    <w:rsid w:val="00D80C3D"/>
    <w:rsid w:val="00D82EFA"/>
    <w:rsid w:val="00D96A3F"/>
    <w:rsid w:val="00D96EF7"/>
    <w:rsid w:val="00DA105D"/>
    <w:rsid w:val="00DA2163"/>
    <w:rsid w:val="00DA3ABF"/>
    <w:rsid w:val="00DA4919"/>
    <w:rsid w:val="00DB20D5"/>
    <w:rsid w:val="00DB20D7"/>
    <w:rsid w:val="00DB3BB2"/>
    <w:rsid w:val="00DB6DA3"/>
    <w:rsid w:val="00DC6E3B"/>
    <w:rsid w:val="00DD273B"/>
    <w:rsid w:val="00DE2001"/>
    <w:rsid w:val="00DF72D5"/>
    <w:rsid w:val="00E012F8"/>
    <w:rsid w:val="00E0711F"/>
    <w:rsid w:val="00E07D31"/>
    <w:rsid w:val="00E07DAF"/>
    <w:rsid w:val="00E1488A"/>
    <w:rsid w:val="00E148DF"/>
    <w:rsid w:val="00E17752"/>
    <w:rsid w:val="00E217FF"/>
    <w:rsid w:val="00E303AC"/>
    <w:rsid w:val="00E35A69"/>
    <w:rsid w:val="00E3784D"/>
    <w:rsid w:val="00E42429"/>
    <w:rsid w:val="00E462F7"/>
    <w:rsid w:val="00E571FC"/>
    <w:rsid w:val="00E57B74"/>
    <w:rsid w:val="00E6620E"/>
    <w:rsid w:val="00E74DB2"/>
    <w:rsid w:val="00E82AA1"/>
    <w:rsid w:val="00E84366"/>
    <w:rsid w:val="00E905AC"/>
    <w:rsid w:val="00E94870"/>
    <w:rsid w:val="00EA402B"/>
    <w:rsid w:val="00EA7A1A"/>
    <w:rsid w:val="00EB31E0"/>
    <w:rsid w:val="00EB7121"/>
    <w:rsid w:val="00EC0EE6"/>
    <w:rsid w:val="00EC3D9F"/>
    <w:rsid w:val="00EC4279"/>
    <w:rsid w:val="00EC58B3"/>
    <w:rsid w:val="00EC6055"/>
    <w:rsid w:val="00EC72BC"/>
    <w:rsid w:val="00ED2BB6"/>
    <w:rsid w:val="00EE5A18"/>
    <w:rsid w:val="00EF1934"/>
    <w:rsid w:val="00EF7037"/>
    <w:rsid w:val="00F0517F"/>
    <w:rsid w:val="00F10062"/>
    <w:rsid w:val="00F10547"/>
    <w:rsid w:val="00F144FD"/>
    <w:rsid w:val="00F166CB"/>
    <w:rsid w:val="00F265E6"/>
    <w:rsid w:val="00F26A5A"/>
    <w:rsid w:val="00F2707A"/>
    <w:rsid w:val="00F37509"/>
    <w:rsid w:val="00F3781E"/>
    <w:rsid w:val="00F45B27"/>
    <w:rsid w:val="00F47829"/>
    <w:rsid w:val="00F5103E"/>
    <w:rsid w:val="00F551E6"/>
    <w:rsid w:val="00F71EDD"/>
    <w:rsid w:val="00F75C79"/>
    <w:rsid w:val="00F76584"/>
    <w:rsid w:val="00F76CA9"/>
    <w:rsid w:val="00F822B2"/>
    <w:rsid w:val="00F84604"/>
    <w:rsid w:val="00F851F5"/>
    <w:rsid w:val="00F9394B"/>
    <w:rsid w:val="00F969E1"/>
    <w:rsid w:val="00FA3C6D"/>
    <w:rsid w:val="00FA6635"/>
    <w:rsid w:val="00FB5DE6"/>
    <w:rsid w:val="00FB5E28"/>
    <w:rsid w:val="00FB740A"/>
    <w:rsid w:val="00FC429B"/>
    <w:rsid w:val="00FC78CF"/>
    <w:rsid w:val="00FD6BE2"/>
    <w:rsid w:val="00FE24D6"/>
    <w:rsid w:val="00FE2B5E"/>
    <w:rsid w:val="00FE395A"/>
    <w:rsid w:val="00FF514D"/>
    <w:rsid w:val="00FF630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D25284"/>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 w:type="paragraph" w:styleId="berarbeitung">
    <w:name w:val="Revision"/>
    <w:hidden/>
    <w:uiPriority w:val="99"/>
    <w:semiHidden/>
    <w:rsid w:val="00AE046A"/>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D25284"/>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 w:type="paragraph" w:styleId="berarbeitung">
    <w:name w:val="Revision"/>
    <w:hidden/>
    <w:uiPriority w:val="99"/>
    <w:semiHidden/>
    <w:rsid w:val="00AE046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7068174">
      <w:bodyDiv w:val="1"/>
      <w:marLeft w:val="0"/>
      <w:marRight w:val="0"/>
      <w:marTop w:val="0"/>
      <w:marBottom w:val="0"/>
      <w:divBdr>
        <w:top w:val="none" w:sz="0" w:space="0" w:color="auto"/>
        <w:left w:val="none" w:sz="0" w:space="0" w:color="auto"/>
        <w:bottom w:val="none" w:sz="0" w:space="0" w:color="auto"/>
        <w:right w:val="none" w:sz="0" w:space="0" w:color="auto"/>
      </w:divBdr>
      <w:divsChild>
        <w:div w:id="1907453821">
          <w:marLeft w:val="0"/>
          <w:marRight w:val="0"/>
          <w:marTop w:val="0"/>
          <w:marBottom w:val="0"/>
          <w:divBdr>
            <w:top w:val="single" w:sz="2" w:space="0" w:color="000000"/>
            <w:left w:val="single" w:sz="6" w:space="0" w:color="98989B"/>
            <w:bottom w:val="single" w:sz="6" w:space="0" w:color="000000"/>
            <w:right w:val="single" w:sz="6" w:space="0" w:color="000000"/>
          </w:divBdr>
          <w:divsChild>
            <w:div w:id="1941572128">
              <w:marLeft w:val="0"/>
              <w:marRight w:val="0"/>
              <w:marTop w:val="0"/>
              <w:marBottom w:val="0"/>
              <w:divBdr>
                <w:top w:val="single" w:sz="2" w:space="0" w:color="000000"/>
                <w:left w:val="single" w:sz="6" w:space="0" w:color="98989B"/>
                <w:bottom w:val="single" w:sz="6" w:space="0" w:color="000000"/>
                <w:right w:val="single" w:sz="6" w:space="0" w:color="000000"/>
              </w:divBdr>
              <w:divsChild>
                <w:div w:id="1442413096">
                  <w:marLeft w:val="0"/>
                  <w:marRight w:val="0"/>
                  <w:marTop w:val="0"/>
                  <w:marBottom w:val="0"/>
                  <w:divBdr>
                    <w:top w:val="single" w:sz="2" w:space="0" w:color="000000"/>
                    <w:left w:val="single" w:sz="6" w:space="0" w:color="98989B"/>
                    <w:bottom w:val="single" w:sz="6" w:space="0" w:color="000000"/>
                    <w:right w:val="single" w:sz="6" w:space="0" w:color="000000"/>
                  </w:divBdr>
                  <w:divsChild>
                    <w:div w:id="740447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671610">
      <w:marLeft w:val="0"/>
      <w:marRight w:val="0"/>
      <w:marTop w:val="21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mailto:rainer.gondek@index-werke.d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102AEA-AAE0-4E65-B147-AB974B3B2D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862</Words>
  <Characters>5863</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INDEX PI_Digitalisierung_DE</vt:lpstr>
    </vt:vector>
  </TitlesOfParts>
  <Company>INDEX-Werke GmbH &amp; Co. KG</Company>
  <LinksUpToDate>false</LinksUpToDate>
  <CharactersWithSpaces>6712</CharactersWithSpaces>
  <SharedDoc>false</SharedDoc>
  <HLinks>
    <vt:vector size="6" baseType="variant">
      <vt:variant>
        <vt:i4>3473413</vt:i4>
      </vt:variant>
      <vt:variant>
        <vt:i4>0</vt:i4>
      </vt:variant>
      <vt:variant>
        <vt:i4>0</vt:i4>
      </vt:variant>
      <vt:variant>
        <vt:i4>5</vt:i4>
      </vt:variant>
      <vt:variant>
        <vt:lpwstr>mailto:michael.czudaj@index-werke.de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INDEX PI_Digitalisierung_DE</dc:title>
  <dc:creator>INDEX-Werke GmbH &amp; Co. KG</dc:creator>
  <cp:lastModifiedBy>Janke, Nicole</cp:lastModifiedBy>
  <cp:revision>5</cp:revision>
  <cp:lastPrinted>2019-02-22T10:13:00Z</cp:lastPrinted>
  <dcterms:created xsi:type="dcterms:W3CDTF">2019-02-22T17:05:00Z</dcterms:created>
  <dcterms:modified xsi:type="dcterms:W3CDTF">2019-03-14T10:21:00Z</dcterms:modified>
</cp:coreProperties>
</file>