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31C1CB" w14:textId="77777777" w:rsidR="00893818" w:rsidRPr="00CE23B2" w:rsidRDefault="00893818" w:rsidP="00893818">
      <w:pPr>
        <w:pStyle w:val="berschrift32"/>
        <w:suppressLineNumbers/>
        <w:shd w:val="clear" w:color="auto" w:fill="FFFFFF"/>
        <w:tabs>
          <w:tab w:val="left" w:pos="7740"/>
        </w:tabs>
        <w:spacing w:line="360" w:lineRule="auto"/>
        <w:ind w:left="142" w:right="1692"/>
        <w:jc w:val="both"/>
        <w:rPr>
          <w:rFonts w:ascii="Arial" w:hAnsi="Arial" w:cs="Arial"/>
          <w:sz w:val="20"/>
          <w:szCs w:val="20"/>
        </w:rPr>
      </w:pPr>
      <w:r>
        <w:rPr>
          <w:rFonts w:ascii="Arial" w:hAnsi="Arial"/>
          <w:sz w:val="20"/>
        </w:rPr>
        <w:t xml:space="preserve">Communiqué de presse sur INDEX </w:t>
      </w:r>
      <w:proofErr w:type="spellStart"/>
      <w:r>
        <w:rPr>
          <w:rFonts w:ascii="Arial" w:hAnsi="Arial"/>
          <w:sz w:val="20"/>
        </w:rPr>
        <w:t>MS24</w:t>
      </w:r>
      <w:proofErr w:type="spellEnd"/>
      <w:r>
        <w:rPr>
          <w:rFonts w:ascii="Arial" w:hAnsi="Arial"/>
          <w:sz w:val="20"/>
        </w:rPr>
        <w:t>-8 daté du 09/09/2024</w:t>
      </w:r>
    </w:p>
    <w:p w14:paraId="51E444C3" w14:textId="77777777" w:rsidR="00415D03" w:rsidRPr="00315DD5" w:rsidRDefault="00415D03" w:rsidP="00415D03">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14:paraId="3D2ED9A3" w14:textId="77777777" w:rsidR="00C57306" w:rsidRDefault="0049415E" w:rsidP="00C57306">
      <w:pPr>
        <w:pStyle w:val="berschrift32"/>
        <w:suppressLineNumbers/>
        <w:shd w:val="clear" w:color="auto" w:fill="FFFFFF"/>
        <w:tabs>
          <w:tab w:val="left" w:pos="6237"/>
        </w:tabs>
        <w:spacing w:after="240" w:line="360" w:lineRule="auto"/>
        <w:ind w:left="142" w:right="708"/>
        <w:rPr>
          <w:rFonts w:ascii="Arial" w:hAnsi="Arial" w:cs="Arial"/>
          <w:color w:val="auto"/>
          <w:sz w:val="36"/>
          <w:szCs w:val="36"/>
        </w:rPr>
      </w:pPr>
      <w:r>
        <w:rPr>
          <w:rFonts w:ascii="Arial" w:hAnsi="Arial"/>
          <w:color w:val="auto"/>
          <w:sz w:val="36"/>
        </w:rPr>
        <w:t>Efficace jusque dans les moindres détails</w:t>
      </w:r>
    </w:p>
    <w:p w14:paraId="4960122A" w14:textId="77777777" w:rsidR="00177DAE" w:rsidRDefault="00893818" w:rsidP="006C0B15">
      <w:pPr>
        <w:spacing w:after="200" w:line="360" w:lineRule="auto"/>
        <w:ind w:left="142"/>
        <w:jc w:val="both"/>
        <w:rPr>
          <w:rFonts w:ascii="Arial" w:eastAsiaTheme="minorHAnsi" w:hAnsi="Arial" w:cs="Arial"/>
          <w:b/>
          <w:sz w:val="20"/>
          <w:szCs w:val="20"/>
        </w:rPr>
      </w:pPr>
      <w:r>
        <w:rPr>
          <w:rFonts w:ascii="Arial" w:hAnsi="Arial"/>
          <w:b/>
          <w:sz w:val="20"/>
        </w:rPr>
        <w:t xml:space="preserve">INDEX prévoit de présenter son dernier tour multibroches </w:t>
      </w:r>
      <w:proofErr w:type="spellStart"/>
      <w:r>
        <w:rPr>
          <w:rFonts w:ascii="Arial" w:hAnsi="Arial"/>
          <w:b/>
          <w:sz w:val="20"/>
        </w:rPr>
        <w:t>MS24</w:t>
      </w:r>
      <w:proofErr w:type="spellEnd"/>
      <w:r>
        <w:rPr>
          <w:rFonts w:ascii="Arial" w:hAnsi="Arial"/>
          <w:b/>
          <w:sz w:val="20"/>
        </w:rPr>
        <w:t xml:space="preserve">-8 au salon AMB 2024. Le successeur de l’INDEX </w:t>
      </w:r>
      <w:proofErr w:type="spellStart"/>
      <w:r>
        <w:rPr>
          <w:rFonts w:ascii="Arial" w:hAnsi="Arial"/>
          <w:b/>
          <w:sz w:val="20"/>
        </w:rPr>
        <w:t>MS22</w:t>
      </w:r>
      <w:proofErr w:type="spellEnd"/>
      <w:r>
        <w:rPr>
          <w:rFonts w:ascii="Arial" w:hAnsi="Arial"/>
          <w:b/>
          <w:sz w:val="20"/>
        </w:rPr>
        <w:t xml:space="preserve">-8 couronné de succès est un tour à </w:t>
      </w:r>
      <w:proofErr w:type="gramStart"/>
      <w:r>
        <w:rPr>
          <w:rFonts w:ascii="Arial" w:hAnsi="Arial"/>
          <w:b/>
          <w:sz w:val="20"/>
        </w:rPr>
        <w:t>huit broches doté</w:t>
      </w:r>
      <w:proofErr w:type="gramEnd"/>
      <w:r>
        <w:rPr>
          <w:rFonts w:ascii="Arial" w:hAnsi="Arial"/>
          <w:b/>
          <w:sz w:val="20"/>
        </w:rPr>
        <w:t xml:space="preserve"> d'une multitude de nouveautés, dont certaines ont déjà fait leur preuves dans la variante à six broches </w:t>
      </w:r>
      <w:proofErr w:type="spellStart"/>
      <w:r>
        <w:rPr>
          <w:rFonts w:ascii="Arial" w:hAnsi="Arial"/>
          <w:b/>
          <w:sz w:val="20"/>
        </w:rPr>
        <w:t>MS24</w:t>
      </w:r>
      <w:proofErr w:type="spellEnd"/>
      <w:r>
        <w:rPr>
          <w:rFonts w:ascii="Arial" w:hAnsi="Arial"/>
          <w:b/>
          <w:sz w:val="20"/>
        </w:rPr>
        <w:t>-6. Outre la nouvelle conception de la machine, parmi ces nouveautés on compte la denture en W INDEX des unités d’usinage, l’hydraulique à régulation de fréquence, une tête de broche évoluée et un système de lubrifiant-réfrigérant économe en énergie.</w:t>
      </w:r>
    </w:p>
    <w:p w14:paraId="05A5A7D5" w14:textId="77777777" w:rsidR="00177DAE" w:rsidRDefault="00177DAE" w:rsidP="006C0B15">
      <w:pPr>
        <w:spacing w:after="200" w:line="360" w:lineRule="auto"/>
        <w:ind w:left="142"/>
        <w:jc w:val="both"/>
        <w:rPr>
          <w:rFonts w:ascii="Arial" w:eastAsiaTheme="minorHAnsi" w:hAnsi="Arial" w:cs="Arial"/>
          <w:b/>
          <w:sz w:val="20"/>
          <w:szCs w:val="20"/>
          <w:lang w:eastAsia="en-US"/>
        </w:rPr>
      </w:pPr>
    </w:p>
    <w:p w14:paraId="3F24504D" w14:textId="77777777" w:rsidR="002F77D6" w:rsidRDefault="00177DAE" w:rsidP="00C57306">
      <w:pPr>
        <w:spacing w:after="200" w:line="360" w:lineRule="auto"/>
        <w:ind w:left="142"/>
        <w:jc w:val="both"/>
        <w:rPr>
          <w:rFonts w:ascii="Arial" w:eastAsiaTheme="minorHAnsi" w:hAnsi="Arial" w:cs="Arial"/>
          <w:sz w:val="20"/>
          <w:szCs w:val="20"/>
        </w:rPr>
      </w:pPr>
      <w:r>
        <w:rPr>
          <w:rFonts w:ascii="Arial" w:hAnsi="Arial"/>
          <w:sz w:val="20"/>
        </w:rPr>
        <w:t xml:space="preserve">Le nouveau tour multibroches INDEX </w:t>
      </w:r>
      <w:proofErr w:type="spellStart"/>
      <w:r>
        <w:rPr>
          <w:rFonts w:ascii="Arial" w:hAnsi="Arial"/>
          <w:sz w:val="20"/>
        </w:rPr>
        <w:t>MS24</w:t>
      </w:r>
      <w:proofErr w:type="spellEnd"/>
      <w:r>
        <w:rPr>
          <w:rFonts w:ascii="Arial" w:hAnsi="Arial"/>
          <w:sz w:val="20"/>
        </w:rPr>
        <w:t xml:space="preserve">-8 vient logiquement compléter les points forts du </w:t>
      </w:r>
      <w:proofErr w:type="spellStart"/>
      <w:r>
        <w:rPr>
          <w:rFonts w:ascii="Arial" w:hAnsi="Arial"/>
          <w:sz w:val="20"/>
        </w:rPr>
        <w:t>MS24</w:t>
      </w:r>
      <w:proofErr w:type="spellEnd"/>
      <w:r>
        <w:rPr>
          <w:rFonts w:ascii="Arial" w:hAnsi="Arial"/>
          <w:sz w:val="20"/>
        </w:rPr>
        <w:t xml:space="preserve">-6 dans une version à huit broches. Basé sur l’ancien </w:t>
      </w:r>
      <w:proofErr w:type="spellStart"/>
      <w:r>
        <w:rPr>
          <w:rFonts w:ascii="Arial" w:hAnsi="Arial"/>
          <w:sz w:val="20"/>
        </w:rPr>
        <w:t>MS22</w:t>
      </w:r>
      <w:proofErr w:type="spellEnd"/>
      <w:r>
        <w:rPr>
          <w:rFonts w:ascii="Arial" w:hAnsi="Arial"/>
          <w:sz w:val="20"/>
        </w:rPr>
        <w:t>-8, le nouveau tour à huit broches se démarque également par un passage de broche de 24 mm au niveau de ses huit broches principales, ainsi que par ses jusqu’à deux broches synchrones pivotantes à verrouillage hydraulique, extrêmement rapides, et par ses 16 unités d’usinage au maximum. L’INDEX </w:t>
      </w:r>
      <w:proofErr w:type="spellStart"/>
      <w:r>
        <w:rPr>
          <w:rFonts w:ascii="Arial" w:hAnsi="Arial"/>
          <w:sz w:val="20"/>
        </w:rPr>
        <w:t>MS24</w:t>
      </w:r>
      <w:proofErr w:type="spellEnd"/>
      <w:r>
        <w:rPr>
          <w:rFonts w:ascii="Arial" w:hAnsi="Arial"/>
          <w:sz w:val="20"/>
        </w:rPr>
        <w:t xml:space="preserve">-8 peut être exploité en tant que tour à </w:t>
      </w:r>
      <w:proofErr w:type="gramStart"/>
      <w:r>
        <w:rPr>
          <w:rFonts w:ascii="Arial" w:hAnsi="Arial"/>
          <w:sz w:val="20"/>
        </w:rPr>
        <w:t>huit broches classique</w:t>
      </w:r>
      <w:proofErr w:type="gramEnd"/>
      <w:r>
        <w:rPr>
          <w:rFonts w:ascii="Arial" w:hAnsi="Arial"/>
          <w:sz w:val="20"/>
        </w:rPr>
        <w:t>, double tour à 4 broches ou en mode double module d’usinage en reprise. Cela permet de produire des pièces présentant une complexité et un équilibre entre le côté avant et arrière des plus variés.</w:t>
      </w:r>
    </w:p>
    <w:p w14:paraId="6F295D1B" w14:textId="77777777" w:rsidR="000654B0" w:rsidRDefault="00845226" w:rsidP="00B520C0">
      <w:pPr>
        <w:spacing w:after="200" w:line="360" w:lineRule="auto"/>
        <w:ind w:left="142"/>
        <w:jc w:val="both"/>
        <w:rPr>
          <w:rFonts w:ascii="Arial" w:eastAsiaTheme="minorHAnsi" w:hAnsi="Arial" w:cs="Arial"/>
          <w:sz w:val="20"/>
          <w:szCs w:val="20"/>
        </w:rPr>
      </w:pPr>
      <w:r>
        <w:rPr>
          <w:rFonts w:ascii="Arial" w:hAnsi="Arial"/>
          <w:sz w:val="20"/>
        </w:rPr>
        <w:t>La nouveauté par rapport à la précédente version INDEX </w:t>
      </w:r>
      <w:proofErr w:type="spellStart"/>
      <w:r>
        <w:rPr>
          <w:rFonts w:ascii="Arial" w:hAnsi="Arial"/>
          <w:sz w:val="20"/>
        </w:rPr>
        <w:t>MS22</w:t>
      </w:r>
      <w:proofErr w:type="spellEnd"/>
      <w:r>
        <w:rPr>
          <w:rFonts w:ascii="Arial" w:hAnsi="Arial"/>
          <w:sz w:val="20"/>
        </w:rPr>
        <w:t xml:space="preserve">-8 réside dans la denture en W INDEX sur les unités d’usinage. Grâce à ce système maintes fois éprouvé, l’opérateur peut tout simplement monter le porte-outil déjà préréglé en X et Y, ce qui accélère considérablement l’alignement au µm près. En outre, la machine est équipée d’une pompe hydraulique à régulation de fréquence particulièrement économe en énergie. Elle allie consommation de courant minimisée, fonctionnement plus silencieux et niveau de pression plus constant. Les broches présentent une géométrie de connexion améliorée pour les dispositifs de serrage, de sorte qu’il est désormais possible de sélectionner une unité de serrage </w:t>
      </w:r>
      <w:proofErr w:type="spellStart"/>
      <w:r>
        <w:rPr>
          <w:rFonts w:ascii="Arial" w:hAnsi="Arial"/>
          <w:sz w:val="20"/>
        </w:rPr>
        <w:t>TOPlus</w:t>
      </w:r>
      <w:proofErr w:type="spellEnd"/>
      <w:r>
        <w:rPr>
          <w:rFonts w:ascii="Arial" w:hAnsi="Arial"/>
          <w:sz w:val="20"/>
        </w:rPr>
        <w:t> </w:t>
      </w:r>
      <w:proofErr w:type="spellStart"/>
      <w:r>
        <w:rPr>
          <w:rFonts w:ascii="Arial" w:hAnsi="Arial"/>
          <w:sz w:val="20"/>
        </w:rPr>
        <w:t>Axfix</w:t>
      </w:r>
      <w:proofErr w:type="spellEnd"/>
      <w:r>
        <w:rPr>
          <w:rFonts w:ascii="Arial" w:hAnsi="Arial"/>
          <w:sz w:val="20"/>
        </w:rPr>
        <w:t xml:space="preserve"> </w:t>
      </w:r>
      <w:proofErr w:type="spellStart"/>
      <w:r>
        <w:rPr>
          <w:rFonts w:ascii="Arial" w:hAnsi="Arial"/>
          <w:sz w:val="20"/>
        </w:rPr>
        <w:t>Hainbuch</w:t>
      </w:r>
      <w:proofErr w:type="spellEnd"/>
      <w:r>
        <w:rPr>
          <w:rFonts w:ascii="Arial" w:hAnsi="Arial"/>
          <w:sz w:val="20"/>
        </w:rPr>
        <w:t xml:space="preserve"> de série pour la broche principale. </w:t>
      </w:r>
    </w:p>
    <w:p w14:paraId="20E5CB6C" w14:textId="77777777" w:rsidR="000654B0" w:rsidRDefault="00D25CE5" w:rsidP="00B520C0">
      <w:pPr>
        <w:spacing w:after="200" w:line="360" w:lineRule="auto"/>
        <w:ind w:left="142"/>
        <w:jc w:val="both"/>
        <w:rPr>
          <w:rFonts w:ascii="Arial" w:eastAsiaTheme="minorHAnsi" w:hAnsi="Arial" w:cs="Arial"/>
          <w:sz w:val="20"/>
          <w:szCs w:val="20"/>
        </w:rPr>
      </w:pPr>
      <w:r>
        <w:rPr>
          <w:rFonts w:ascii="Arial" w:hAnsi="Arial"/>
          <w:sz w:val="20"/>
        </w:rPr>
        <w:t xml:space="preserve">Les périphériques ne sont pas en reste. Le </w:t>
      </w:r>
      <w:proofErr w:type="spellStart"/>
      <w:r>
        <w:rPr>
          <w:rFonts w:ascii="Arial" w:hAnsi="Arial"/>
          <w:sz w:val="20"/>
        </w:rPr>
        <w:t>MS24</w:t>
      </w:r>
      <w:proofErr w:type="spellEnd"/>
      <w:r>
        <w:rPr>
          <w:rFonts w:ascii="Arial" w:hAnsi="Arial"/>
          <w:sz w:val="20"/>
        </w:rPr>
        <w:t xml:space="preserve">-8 est équipé d’un système de lubrifiant-réfrigérant économe en énergie – une première pour </w:t>
      </w:r>
      <w:proofErr w:type="gramStart"/>
      <w:r>
        <w:rPr>
          <w:rFonts w:ascii="Arial" w:hAnsi="Arial"/>
          <w:sz w:val="20"/>
        </w:rPr>
        <w:t>un tour multibroches</w:t>
      </w:r>
      <w:proofErr w:type="gramEnd"/>
      <w:r>
        <w:rPr>
          <w:rFonts w:ascii="Arial" w:hAnsi="Arial"/>
          <w:sz w:val="20"/>
        </w:rPr>
        <w:t xml:space="preserve">. Le dimensionnement optimisé de la pompe dans la plage basse pression et pour le régime thermique ainsi que les pompes haute pression à régulation de fréquence vont </w:t>
      </w:r>
      <w:r>
        <w:rPr>
          <w:rFonts w:ascii="Arial" w:hAnsi="Arial"/>
          <w:sz w:val="20"/>
        </w:rPr>
        <w:lastRenderedPageBreak/>
        <w:t>dorénavant permettre de réduire significativement la consommation d’énergie sans impacter le rapport de pression et le débit volumétrique. Les utilisateurs peuvent se réjouir d’un gain supplémentaire : du fait de la réduction de l’échauffement dans la machine, ils peuvent s’affranchir d’un refroidissement coûteux.</w:t>
      </w:r>
    </w:p>
    <w:p w14:paraId="2AB9B664" w14:textId="77777777" w:rsidR="00CA1C6E" w:rsidRPr="00CA1C6E" w:rsidRDefault="00CA1C6E" w:rsidP="00CA1C6E">
      <w:pPr>
        <w:spacing w:after="200" w:line="360" w:lineRule="auto"/>
        <w:ind w:left="142"/>
        <w:jc w:val="both"/>
        <w:rPr>
          <w:rFonts w:ascii="Arial" w:eastAsiaTheme="minorHAnsi" w:hAnsi="Arial" w:cs="Arial"/>
          <w:sz w:val="20"/>
          <w:szCs w:val="20"/>
        </w:rPr>
      </w:pPr>
      <w:r>
        <w:rPr>
          <w:rFonts w:ascii="Arial" w:hAnsi="Arial"/>
          <w:sz w:val="20"/>
        </w:rPr>
        <w:t xml:space="preserve">Benjamin Klotz, Directeur du développement et de la conception des tours multibroches chez INDEX, résume ses points forts ainsi : « L’INDEX </w:t>
      </w:r>
      <w:proofErr w:type="spellStart"/>
      <w:r>
        <w:rPr>
          <w:rFonts w:ascii="Arial" w:hAnsi="Arial"/>
          <w:sz w:val="20"/>
        </w:rPr>
        <w:t>MS24</w:t>
      </w:r>
      <w:proofErr w:type="spellEnd"/>
      <w:r>
        <w:rPr>
          <w:rFonts w:ascii="Arial" w:hAnsi="Arial"/>
          <w:sz w:val="20"/>
        </w:rPr>
        <w:t xml:space="preserve">-8 nous permet d’offrir un concept de machine moderne et polyvalent qui possède les caractéristiques éprouvées d’INDEX. Équipés d’outils entraînés, les axes C et Y peuvent réaliser, outre les procédés d’usinage usuels, le </w:t>
      </w:r>
      <w:proofErr w:type="spellStart"/>
      <w:r>
        <w:rPr>
          <w:rFonts w:ascii="Arial" w:hAnsi="Arial"/>
          <w:sz w:val="20"/>
        </w:rPr>
        <w:t>polygonage</w:t>
      </w:r>
      <w:proofErr w:type="spellEnd"/>
      <w:r>
        <w:rPr>
          <w:rFonts w:ascii="Arial" w:hAnsi="Arial"/>
          <w:sz w:val="20"/>
        </w:rPr>
        <w:t xml:space="preserve">, le Power </w:t>
      </w:r>
      <w:proofErr w:type="spellStart"/>
      <w:r>
        <w:rPr>
          <w:rFonts w:ascii="Arial" w:hAnsi="Arial"/>
          <w:sz w:val="20"/>
        </w:rPr>
        <w:t>Skiving</w:t>
      </w:r>
      <w:proofErr w:type="spellEnd"/>
      <w:r>
        <w:rPr>
          <w:rFonts w:ascii="Arial" w:hAnsi="Arial"/>
          <w:sz w:val="20"/>
        </w:rPr>
        <w:t xml:space="preserve">, le fraisage </w:t>
      </w:r>
      <w:proofErr w:type="spellStart"/>
      <w:r>
        <w:rPr>
          <w:rFonts w:ascii="Arial" w:hAnsi="Arial"/>
          <w:sz w:val="20"/>
        </w:rPr>
        <w:t>Torx</w:t>
      </w:r>
      <w:proofErr w:type="spellEnd"/>
      <w:r>
        <w:rPr>
          <w:rFonts w:ascii="Arial" w:hAnsi="Arial"/>
          <w:sz w:val="20"/>
        </w:rPr>
        <w:t xml:space="preserve">, le fraisage de contours, le perçage oblique ou le </w:t>
      </w:r>
      <w:proofErr w:type="spellStart"/>
      <w:r>
        <w:rPr>
          <w:rFonts w:ascii="Arial" w:hAnsi="Arial"/>
          <w:sz w:val="20"/>
        </w:rPr>
        <w:t>tourbillonnage</w:t>
      </w:r>
      <w:proofErr w:type="spellEnd"/>
      <w:r>
        <w:rPr>
          <w:rFonts w:ascii="Arial" w:hAnsi="Arial"/>
          <w:sz w:val="20"/>
        </w:rPr>
        <w:t xml:space="preserve"> à haute vitesse, par exemple</w:t>
      </w:r>
      <w:proofErr w:type="gramStart"/>
      <w:r>
        <w:rPr>
          <w:rFonts w:ascii="Arial" w:hAnsi="Arial"/>
          <w:sz w:val="20"/>
        </w:rPr>
        <w:t>.»</w:t>
      </w:r>
      <w:proofErr w:type="gramEnd"/>
    </w:p>
    <w:p w14:paraId="3196F119" w14:textId="77777777" w:rsidR="00CA1C6E" w:rsidRPr="00CA1C6E" w:rsidRDefault="00CA1C6E" w:rsidP="00CA1C6E">
      <w:pPr>
        <w:spacing w:after="200" w:line="360" w:lineRule="auto"/>
        <w:ind w:left="142"/>
        <w:jc w:val="both"/>
        <w:rPr>
          <w:rFonts w:ascii="Arial" w:eastAsiaTheme="minorHAnsi" w:hAnsi="Arial" w:cs="Arial"/>
          <w:sz w:val="20"/>
          <w:szCs w:val="20"/>
          <w:lang w:eastAsia="en-US"/>
        </w:rPr>
      </w:pPr>
    </w:p>
    <w:p w14:paraId="06AC0C99" w14:textId="77777777" w:rsidR="00DB7C88" w:rsidRDefault="00DB7C88" w:rsidP="00DB7C88">
      <w:pPr>
        <w:spacing w:after="200" w:line="360" w:lineRule="auto"/>
        <w:ind w:left="142"/>
        <w:jc w:val="both"/>
        <w:rPr>
          <w:rFonts w:ascii="Arial" w:eastAsiaTheme="minorHAnsi" w:hAnsi="Arial" w:cs="Arial"/>
          <w:sz w:val="20"/>
          <w:szCs w:val="20"/>
        </w:rPr>
      </w:pPr>
      <w:r>
        <w:rPr>
          <w:rFonts w:ascii="Arial" w:hAnsi="Arial"/>
          <w:sz w:val="20"/>
        </w:rPr>
        <w:t>ENCADRÉ</w:t>
      </w:r>
    </w:p>
    <w:p w14:paraId="116C0C1F" w14:textId="77777777" w:rsidR="00DB7C88" w:rsidRPr="00BD28CD" w:rsidRDefault="001878A3" w:rsidP="00DB7C88">
      <w:pPr>
        <w:spacing w:after="200" w:line="360" w:lineRule="auto"/>
        <w:ind w:left="142"/>
        <w:jc w:val="both"/>
        <w:rPr>
          <w:rFonts w:ascii="Arial" w:eastAsiaTheme="minorHAnsi" w:hAnsi="Arial" w:cs="Arial"/>
          <w:b/>
          <w:bCs/>
          <w:sz w:val="20"/>
          <w:szCs w:val="20"/>
        </w:rPr>
      </w:pPr>
      <w:r>
        <w:rPr>
          <w:rFonts w:ascii="Arial" w:hAnsi="Arial"/>
          <w:b/>
          <w:sz w:val="20"/>
        </w:rPr>
        <w:t xml:space="preserve">Points forts de l’INDEX </w:t>
      </w:r>
      <w:proofErr w:type="spellStart"/>
      <w:r>
        <w:rPr>
          <w:rFonts w:ascii="Arial" w:hAnsi="Arial"/>
          <w:b/>
          <w:sz w:val="20"/>
        </w:rPr>
        <w:t>MS24</w:t>
      </w:r>
      <w:proofErr w:type="spellEnd"/>
      <w:r>
        <w:rPr>
          <w:rFonts w:ascii="Arial" w:hAnsi="Arial"/>
          <w:b/>
          <w:sz w:val="20"/>
        </w:rPr>
        <w:t>-8 :</w:t>
      </w:r>
    </w:p>
    <w:p w14:paraId="7919C020" w14:textId="77777777" w:rsidR="000266E6" w:rsidRDefault="000266E6" w:rsidP="000266E6">
      <w:pPr>
        <w:pStyle w:val="ListParagraph"/>
        <w:numPr>
          <w:ilvl w:val="0"/>
          <w:numId w:val="4"/>
        </w:numPr>
        <w:spacing w:line="360" w:lineRule="auto"/>
        <w:jc w:val="both"/>
        <w:rPr>
          <w:rFonts w:ascii="Arial" w:eastAsiaTheme="minorHAnsi" w:hAnsi="Arial" w:cs="Arial"/>
          <w:sz w:val="20"/>
          <w:szCs w:val="20"/>
        </w:rPr>
      </w:pPr>
      <w:bookmarkStart w:id="0" w:name="_Hlk168927041"/>
      <w:r>
        <w:rPr>
          <w:rFonts w:ascii="Arial" w:hAnsi="Arial"/>
          <w:sz w:val="20"/>
        </w:rPr>
        <w:t>Concept modulaire polyvalent</w:t>
      </w:r>
    </w:p>
    <w:p w14:paraId="6BEC74AC" w14:textId="77777777" w:rsidR="009B2EA2" w:rsidRDefault="00262A07" w:rsidP="00532924">
      <w:pPr>
        <w:pStyle w:val="ListParagraph"/>
        <w:numPr>
          <w:ilvl w:val="0"/>
          <w:numId w:val="4"/>
        </w:numPr>
        <w:spacing w:line="360" w:lineRule="auto"/>
        <w:jc w:val="both"/>
        <w:rPr>
          <w:rFonts w:ascii="Arial" w:eastAsiaTheme="minorHAnsi" w:hAnsi="Arial" w:cs="Arial"/>
          <w:sz w:val="20"/>
          <w:szCs w:val="20"/>
        </w:rPr>
      </w:pPr>
      <w:r>
        <w:rPr>
          <w:rFonts w:ascii="Arial" w:hAnsi="Arial"/>
          <w:sz w:val="20"/>
        </w:rPr>
        <w:t xml:space="preserve">Huit </w:t>
      </w:r>
      <w:proofErr w:type="spellStart"/>
      <w:r>
        <w:rPr>
          <w:rFonts w:ascii="Arial" w:hAnsi="Arial"/>
          <w:sz w:val="20"/>
        </w:rPr>
        <w:t>motobroches</w:t>
      </w:r>
      <w:proofErr w:type="spellEnd"/>
      <w:r>
        <w:rPr>
          <w:rFonts w:ascii="Arial" w:hAnsi="Arial"/>
          <w:sz w:val="20"/>
        </w:rPr>
        <w:t xml:space="preserve"> à commande individuelle dans un tambour porte-broches compact et à refroidissement liquide avec denture Hirth</w:t>
      </w:r>
    </w:p>
    <w:p w14:paraId="6944DDCC" w14:textId="77777777" w:rsidR="0091721E" w:rsidRPr="009B2EA2" w:rsidRDefault="0091721E" w:rsidP="00532924">
      <w:pPr>
        <w:pStyle w:val="ListParagraph"/>
        <w:numPr>
          <w:ilvl w:val="0"/>
          <w:numId w:val="4"/>
        </w:numPr>
        <w:spacing w:line="360" w:lineRule="auto"/>
        <w:jc w:val="both"/>
        <w:rPr>
          <w:rFonts w:ascii="Arial" w:eastAsiaTheme="minorHAnsi" w:hAnsi="Arial" w:cs="Arial"/>
          <w:sz w:val="20"/>
          <w:szCs w:val="20"/>
        </w:rPr>
      </w:pPr>
      <w:r>
        <w:rPr>
          <w:rFonts w:ascii="Arial" w:hAnsi="Arial"/>
          <w:sz w:val="20"/>
        </w:rPr>
        <w:t>Temps d’équipement réduit grâce à la denture en W INDEX</w:t>
      </w:r>
    </w:p>
    <w:p w14:paraId="11FDC9EE" w14:textId="77777777" w:rsidR="0091721E" w:rsidRPr="007B4AFD" w:rsidRDefault="0091721E" w:rsidP="0091721E">
      <w:pPr>
        <w:pStyle w:val="ListParagraph"/>
        <w:numPr>
          <w:ilvl w:val="0"/>
          <w:numId w:val="4"/>
        </w:numPr>
        <w:spacing w:line="360" w:lineRule="auto"/>
        <w:jc w:val="both"/>
        <w:rPr>
          <w:rFonts w:ascii="Arial" w:eastAsiaTheme="minorHAnsi" w:hAnsi="Arial" w:cs="Arial"/>
          <w:sz w:val="20"/>
          <w:szCs w:val="20"/>
        </w:rPr>
      </w:pPr>
      <w:r>
        <w:rPr>
          <w:rFonts w:ascii="Arial" w:hAnsi="Arial"/>
          <w:sz w:val="20"/>
        </w:rPr>
        <w:t>Économie d’énergie grâce au système hydraulique à régulation de fréquence</w:t>
      </w:r>
    </w:p>
    <w:p w14:paraId="50387BBD" w14:textId="77777777" w:rsidR="009B2EA2" w:rsidRDefault="009B2EA2" w:rsidP="00F07274">
      <w:pPr>
        <w:pStyle w:val="ListParagraph"/>
        <w:numPr>
          <w:ilvl w:val="0"/>
          <w:numId w:val="4"/>
        </w:numPr>
        <w:spacing w:line="360" w:lineRule="auto"/>
        <w:jc w:val="both"/>
        <w:rPr>
          <w:rFonts w:ascii="Arial" w:eastAsiaTheme="minorHAnsi" w:hAnsi="Arial" w:cs="Arial"/>
          <w:sz w:val="20"/>
          <w:szCs w:val="20"/>
        </w:rPr>
      </w:pPr>
      <w:r>
        <w:rPr>
          <w:rFonts w:ascii="Arial" w:hAnsi="Arial"/>
          <w:sz w:val="20"/>
        </w:rPr>
        <w:t>Premier tour multibroches équipé d’un système de lubrifiant-réfrigérant économe en énergie</w:t>
      </w:r>
    </w:p>
    <w:p w14:paraId="21EFD80E" w14:textId="77777777" w:rsidR="000266E6" w:rsidRDefault="00F07274" w:rsidP="000266E6">
      <w:pPr>
        <w:pStyle w:val="ListParagraph"/>
        <w:numPr>
          <w:ilvl w:val="0"/>
          <w:numId w:val="4"/>
        </w:numPr>
        <w:spacing w:line="360" w:lineRule="auto"/>
        <w:jc w:val="both"/>
        <w:rPr>
          <w:rFonts w:ascii="Arial" w:eastAsiaTheme="minorHAnsi" w:hAnsi="Arial" w:cs="Arial"/>
          <w:sz w:val="20"/>
          <w:szCs w:val="20"/>
        </w:rPr>
      </w:pPr>
      <w:r>
        <w:rPr>
          <w:rFonts w:ascii="Arial" w:hAnsi="Arial"/>
          <w:sz w:val="20"/>
        </w:rPr>
        <w:t>Utilisation en tant que tour à huit broches, double tour à 4 broches ou en mode double module d’usinage en reprise</w:t>
      </w:r>
    </w:p>
    <w:p w14:paraId="09405520" w14:textId="77777777" w:rsidR="00F07274" w:rsidRDefault="009B2EA2" w:rsidP="00F07274">
      <w:pPr>
        <w:pStyle w:val="ListParagraph"/>
        <w:numPr>
          <w:ilvl w:val="0"/>
          <w:numId w:val="4"/>
        </w:numPr>
        <w:spacing w:after="200" w:line="360" w:lineRule="auto"/>
        <w:jc w:val="both"/>
        <w:rPr>
          <w:rFonts w:ascii="Arial" w:eastAsiaTheme="minorHAnsi" w:hAnsi="Arial" w:cs="Arial"/>
          <w:sz w:val="20"/>
          <w:szCs w:val="20"/>
        </w:rPr>
      </w:pPr>
      <w:r>
        <w:rPr>
          <w:rFonts w:ascii="Arial" w:hAnsi="Arial"/>
          <w:sz w:val="20"/>
        </w:rPr>
        <w:t>Exploitation en tant que machine à barres ou avec chargement robotisé</w:t>
      </w:r>
    </w:p>
    <w:p w14:paraId="040E5D68" w14:textId="77777777" w:rsidR="000266E6" w:rsidRPr="007B4AFD" w:rsidRDefault="000266E6" w:rsidP="000266E6">
      <w:pPr>
        <w:pStyle w:val="ListParagraph"/>
        <w:numPr>
          <w:ilvl w:val="0"/>
          <w:numId w:val="4"/>
        </w:numPr>
        <w:spacing w:line="360" w:lineRule="auto"/>
        <w:jc w:val="both"/>
        <w:rPr>
          <w:rFonts w:ascii="Arial" w:eastAsiaTheme="minorHAnsi" w:hAnsi="Arial" w:cs="Arial"/>
          <w:sz w:val="20"/>
          <w:szCs w:val="20"/>
        </w:rPr>
      </w:pPr>
      <w:r>
        <w:rPr>
          <w:rFonts w:ascii="Arial" w:hAnsi="Arial"/>
          <w:sz w:val="20"/>
        </w:rPr>
        <w:t>Solutions d’automatisation pour l’alimentation et l’évacuation des pièces</w:t>
      </w:r>
    </w:p>
    <w:bookmarkEnd w:id="0"/>
    <w:p w14:paraId="36221BC6" w14:textId="77777777" w:rsidR="00262A07" w:rsidRDefault="00262A07" w:rsidP="00493200">
      <w:pPr>
        <w:spacing w:after="200" w:line="360" w:lineRule="auto"/>
        <w:ind w:left="142"/>
        <w:jc w:val="both"/>
        <w:rPr>
          <w:rFonts w:ascii="Arial" w:eastAsiaTheme="minorHAnsi" w:hAnsi="Arial" w:cs="Arial"/>
          <w:sz w:val="20"/>
          <w:szCs w:val="20"/>
          <w:lang w:eastAsia="en-US"/>
        </w:rPr>
      </w:pPr>
    </w:p>
    <w:p w14:paraId="55904F39" w14:textId="77777777" w:rsidR="00893818" w:rsidRDefault="00893818" w:rsidP="00893818">
      <w:pPr>
        <w:spacing w:after="200" w:line="360" w:lineRule="auto"/>
        <w:ind w:left="142"/>
        <w:jc w:val="both"/>
        <w:rPr>
          <w:rFonts w:ascii="Arial" w:eastAsiaTheme="minorHAnsi" w:hAnsi="Arial" w:cs="Arial"/>
          <w:sz w:val="20"/>
          <w:szCs w:val="20"/>
        </w:rPr>
      </w:pPr>
      <w:r>
        <w:rPr>
          <w:rFonts w:ascii="Arial" w:hAnsi="Arial"/>
          <w:b/>
          <w:sz w:val="20"/>
        </w:rPr>
        <w:t>INDEX</w:t>
      </w:r>
      <w:r>
        <w:rPr>
          <w:rFonts w:ascii="Arial" w:hAnsi="Arial"/>
          <w:sz w:val="20"/>
        </w:rPr>
        <w:t xml:space="preserve"> présentera son nouveau tour multibroches MS 24-8 </w:t>
      </w:r>
      <w:r>
        <w:rPr>
          <w:rFonts w:ascii="Arial" w:hAnsi="Arial"/>
          <w:b/>
          <w:sz w:val="20"/>
        </w:rPr>
        <w:t>au salon</w:t>
      </w:r>
      <w:r>
        <w:rPr>
          <w:rFonts w:ascii="Arial" w:hAnsi="Arial"/>
          <w:sz w:val="20"/>
        </w:rPr>
        <w:t xml:space="preserve"> </w:t>
      </w:r>
      <w:r>
        <w:rPr>
          <w:rFonts w:ascii="Arial" w:hAnsi="Arial"/>
          <w:b/>
          <w:sz w:val="20"/>
        </w:rPr>
        <w:t xml:space="preserve">AMB 2024 dans le Hall 4, au stand </w:t>
      </w:r>
      <w:proofErr w:type="spellStart"/>
      <w:r>
        <w:rPr>
          <w:rFonts w:ascii="Arial" w:hAnsi="Arial"/>
          <w:b/>
          <w:sz w:val="20"/>
        </w:rPr>
        <w:t>C30</w:t>
      </w:r>
      <w:proofErr w:type="spellEnd"/>
      <w:r>
        <w:rPr>
          <w:rFonts w:ascii="Arial" w:hAnsi="Arial"/>
          <w:sz w:val="20"/>
        </w:rPr>
        <w:t>.</w:t>
      </w:r>
    </w:p>
    <w:p w14:paraId="4A5CF0A4" w14:textId="77777777" w:rsidR="00893818" w:rsidRPr="002721AA" w:rsidRDefault="00893818" w:rsidP="00893818">
      <w:pPr>
        <w:spacing w:after="200" w:line="360" w:lineRule="auto"/>
        <w:ind w:left="142"/>
        <w:jc w:val="both"/>
        <w:rPr>
          <w:rFonts w:ascii="Arial" w:eastAsiaTheme="minorHAnsi" w:hAnsi="Arial" w:cs="Arial"/>
          <w:sz w:val="20"/>
          <w:szCs w:val="20"/>
          <w:lang w:eastAsia="en-US"/>
        </w:rPr>
      </w:pPr>
    </w:p>
    <w:p w14:paraId="6A889C71" w14:textId="77777777" w:rsidR="00893818" w:rsidRPr="00CC7D0C" w:rsidRDefault="00893818" w:rsidP="00893818">
      <w:pPr>
        <w:suppressLineNumbers/>
        <w:spacing w:line="336" w:lineRule="auto"/>
        <w:ind w:left="142" w:right="1843"/>
        <w:rPr>
          <w:rFonts w:ascii="Arial" w:hAnsi="Arial" w:cs="Arial"/>
          <w:sz w:val="20"/>
          <w:szCs w:val="20"/>
          <w:lang w:val="en-US"/>
        </w:rPr>
      </w:pPr>
      <w:proofErr w:type="gramStart"/>
      <w:r w:rsidRPr="00CC7D0C">
        <w:rPr>
          <w:rFonts w:ascii="Arial" w:hAnsi="Arial"/>
          <w:b/>
          <w:sz w:val="20"/>
          <w:lang w:val="en-US"/>
        </w:rPr>
        <w:t>Contact :</w:t>
      </w:r>
      <w:proofErr w:type="gramEnd"/>
      <w:r w:rsidRPr="00CC7D0C">
        <w:rPr>
          <w:rFonts w:ascii="Arial" w:hAnsi="Arial"/>
          <w:sz w:val="20"/>
          <w:lang w:val="en-US"/>
        </w:rPr>
        <w:tab/>
        <w:t xml:space="preserve">INDEX-Werke GmbH &amp; Co. KG Hahn &amp; </w:t>
      </w:r>
      <w:proofErr w:type="spellStart"/>
      <w:r w:rsidRPr="00CC7D0C">
        <w:rPr>
          <w:rFonts w:ascii="Arial" w:hAnsi="Arial"/>
          <w:sz w:val="20"/>
          <w:lang w:val="en-US"/>
        </w:rPr>
        <w:t>Tessky</w:t>
      </w:r>
      <w:proofErr w:type="spellEnd"/>
    </w:p>
    <w:p w14:paraId="15E6853A" w14:textId="77777777" w:rsidR="00893818" w:rsidRPr="003D1DC1" w:rsidRDefault="00893818" w:rsidP="00893818">
      <w:pPr>
        <w:suppressLineNumbers/>
        <w:spacing w:line="336" w:lineRule="auto"/>
        <w:ind w:left="709" w:right="1843" w:firstLine="709"/>
        <w:rPr>
          <w:rFonts w:ascii="Arial" w:hAnsi="Arial" w:cs="Arial"/>
          <w:sz w:val="20"/>
          <w:szCs w:val="20"/>
        </w:rPr>
      </w:pPr>
      <w:r>
        <w:rPr>
          <w:rFonts w:ascii="Arial" w:hAnsi="Arial"/>
          <w:sz w:val="20"/>
        </w:rPr>
        <w:t xml:space="preserve">Rainer </w:t>
      </w:r>
      <w:proofErr w:type="spellStart"/>
      <w:r>
        <w:rPr>
          <w:rFonts w:ascii="Arial" w:hAnsi="Arial"/>
          <w:sz w:val="20"/>
        </w:rPr>
        <w:t>Gondek</w:t>
      </w:r>
      <w:proofErr w:type="spellEnd"/>
    </w:p>
    <w:p w14:paraId="4791C44F" w14:textId="77777777" w:rsidR="00893818" w:rsidRPr="003D1DC1" w:rsidRDefault="00893818" w:rsidP="00893818">
      <w:pPr>
        <w:suppressLineNumbers/>
        <w:spacing w:line="336" w:lineRule="auto"/>
        <w:ind w:left="709" w:right="1843" w:firstLine="709"/>
        <w:rPr>
          <w:rFonts w:ascii="Arial" w:hAnsi="Arial" w:cs="Arial"/>
          <w:sz w:val="20"/>
          <w:szCs w:val="20"/>
        </w:rPr>
      </w:pPr>
      <w:r>
        <w:rPr>
          <w:rFonts w:ascii="Arial" w:hAnsi="Arial"/>
          <w:sz w:val="20"/>
        </w:rPr>
        <w:t xml:space="preserve">Directeur Marketing Mondial </w:t>
      </w:r>
    </w:p>
    <w:p w14:paraId="3E24D40E" w14:textId="77777777" w:rsidR="00893818" w:rsidRPr="003D1DC1" w:rsidRDefault="00893818" w:rsidP="00893818">
      <w:pPr>
        <w:suppressLineNumbers/>
        <w:spacing w:line="336" w:lineRule="auto"/>
        <w:ind w:left="709" w:right="1843" w:firstLine="709"/>
        <w:rPr>
          <w:rFonts w:ascii="Arial" w:hAnsi="Arial" w:cs="Arial"/>
          <w:sz w:val="20"/>
          <w:szCs w:val="20"/>
        </w:rPr>
      </w:pPr>
      <w:r>
        <w:rPr>
          <w:rFonts w:ascii="Arial" w:hAnsi="Arial"/>
          <w:sz w:val="20"/>
        </w:rPr>
        <w:t>Tél. : +49 (711) 3191-1286</w:t>
      </w:r>
    </w:p>
    <w:p w14:paraId="25E7F042" w14:textId="77777777" w:rsidR="00893818" w:rsidRPr="00D335FC" w:rsidRDefault="00CC7D0C" w:rsidP="00893818">
      <w:pPr>
        <w:suppressLineNumbers/>
        <w:spacing w:line="336" w:lineRule="auto"/>
        <w:ind w:left="709" w:right="1843" w:firstLine="709"/>
        <w:rPr>
          <w:rFonts w:ascii="Arial" w:hAnsi="Arial" w:cs="Arial"/>
          <w:sz w:val="20"/>
          <w:szCs w:val="20"/>
        </w:rPr>
      </w:pPr>
      <w:hyperlink r:id="rId8" w:history="1">
        <w:r w:rsidR="008B3FF7">
          <w:rPr>
            <w:rStyle w:val="Hyperlink"/>
            <w:rFonts w:ascii="Arial" w:hAnsi="Arial"/>
            <w:sz w:val="20"/>
          </w:rPr>
          <w:t>rainer.gondek@index-werke.de</w:t>
        </w:r>
      </w:hyperlink>
      <w:r w:rsidR="008B3FF7">
        <w:rPr>
          <w:rFonts w:ascii="Arial" w:hAnsi="Arial"/>
          <w:sz w:val="20"/>
        </w:rPr>
        <w:t xml:space="preserve"> </w:t>
      </w:r>
    </w:p>
    <w:p w14:paraId="4DF8DF47" w14:textId="77777777" w:rsidR="00893818" w:rsidRPr="00AC5624" w:rsidRDefault="00893818" w:rsidP="00893818">
      <w:pPr>
        <w:suppressLineNumbers/>
        <w:spacing w:line="336" w:lineRule="auto"/>
        <w:ind w:left="142"/>
        <w:rPr>
          <w:rFonts w:ascii="Arial" w:hAnsi="Arial" w:cs="Arial"/>
          <w:sz w:val="20"/>
          <w:szCs w:val="20"/>
        </w:rPr>
      </w:pPr>
    </w:p>
    <w:p w14:paraId="5F9A95AF" w14:textId="77777777" w:rsidR="00893818" w:rsidRDefault="00893818">
      <w:pPr>
        <w:rPr>
          <w:rFonts w:ascii="Arial" w:hAnsi="Arial" w:cs="Arial"/>
          <w:b/>
          <w:sz w:val="20"/>
          <w:szCs w:val="20"/>
        </w:rPr>
      </w:pPr>
      <w:bookmarkStart w:id="1" w:name="_Hlk172297132"/>
      <w:r>
        <w:br w:type="page"/>
      </w:r>
    </w:p>
    <w:p w14:paraId="486D542F" w14:textId="77777777" w:rsidR="00893818" w:rsidRPr="00315DD5" w:rsidRDefault="00893818" w:rsidP="00893818">
      <w:pPr>
        <w:suppressLineNumbers/>
        <w:spacing w:line="336" w:lineRule="auto"/>
        <w:ind w:left="142"/>
        <w:rPr>
          <w:rFonts w:ascii="Arial" w:hAnsi="Arial" w:cs="Arial"/>
          <w:b/>
          <w:sz w:val="20"/>
          <w:szCs w:val="20"/>
        </w:rPr>
      </w:pPr>
      <w:r>
        <w:rPr>
          <w:rFonts w:ascii="Arial" w:hAnsi="Arial"/>
          <w:b/>
          <w:sz w:val="20"/>
        </w:rPr>
        <w:lastRenderedPageBreak/>
        <w:t>Illustrations ((toutes les photos / source : INDEX))</w:t>
      </w:r>
    </w:p>
    <w:bookmarkEnd w:id="1"/>
    <w:p w14:paraId="25436159" w14:textId="77777777" w:rsidR="000813CE" w:rsidRDefault="000813CE" w:rsidP="00893818">
      <w:pPr>
        <w:suppressLineNumbers/>
        <w:spacing w:line="336" w:lineRule="auto"/>
        <w:rPr>
          <w:rFonts w:ascii="Arial" w:hAnsi="Arial" w:cs="Arial"/>
          <w:sz w:val="20"/>
          <w:szCs w:val="20"/>
        </w:rPr>
      </w:pPr>
      <w:r>
        <w:rPr>
          <w:rFonts w:ascii="Arial" w:hAnsi="Arial"/>
          <w:noProof/>
          <w:color w:val="FF0000"/>
          <w:sz w:val="20"/>
        </w:rPr>
        <w:drawing>
          <wp:anchor distT="0" distB="0" distL="114300" distR="114300" simplePos="0" relativeHeight="251658240" behindDoc="0" locked="0" layoutInCell="1" allowOverlap="1" wp14:anchorId="0D4D6FD3" wp14:editId="6EC7B16A">
            <wp:simplePos x="0" y="0"/>
            <wp:positionH relativeFrom="margin">
              <wp:align>left</wp:align>
            </wp:positionH>
            <wp:positionV relativeFrom="paragraph">
              <wp:posOffset>88265</wp:posOffset>
            </wp:positionV>
            <wp:extent cx="2209800" cy="2339984"/>
            <wp:effectExtent l="0" t="0" r="0" b="317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S24_8_10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09800" cy="2339984"/>
                    </a:xfrm>
                    <a:prstGeom prst="rect">
                      <a:avLst/>
                    </a:prstGeom>
                  </pic:spPr>
                </pic:pic>
              </a:graphicData>
            </a:graphic>
            <wp14:sizeRelH relativeFrom="page">
              <wp14:pctWidth>0</wp14:pctWidth>
            </wp14:sizeRelH>
            <wp14:sizeRelV relativeFrom="page">
              <wp14:pctHeight>0</wp14:pctHeight>
            </wp14:sizeRelV>
          </wp:anchor>
        </w:drawing>
      </w:r>
    </w:p>
    <w:p w14:paraId="24FA57BE" w14:textId="77777777" w:rsidR="000813CE" w:rsidRDefault="000813CE" w:rsidP="00893818">
      <w:pPr>
        <w:suppressLineNumbers/>
        <w:spacing w:line="336" w:lineRule="auto"/>
        <w:rPr>
          <w:rFonts w:ascii="Arial" w:hAnsi="Arial" w:cs="Arial"/>
          <w:sz w:val="20"/>
          <w:szCs w:val="20"/>
        </w:rPr>
      </w:pPr>
    </w:p>
    <w:p w14:paraId="3304E7A5" w14:textId="77777777" w:rsidR="000813CE" w:rsidRDefault="000813CE" w:rsidP="00893818">
      <w:pPr>
        <w:suppressLineNumbers/>
        <w:spacing w:line="336" w:lineRule="auto"/>
        <w:rPr>
          <w:rFonts w:ascii="Arial" w:hAnsi="Arial" w:cs="Arial"/>
          <w:sz w:val="20"/>
          <w:szCs w:val="20"/>
        </w:rPr>
      </w:pPr>
    </w:p>
    <w:p w14:paraId="5E3773B1" w14:textId="77777777" w:rsidR="000813CE" w:rsidRDefault="000813CE" w:rsidP="00893818">
      <w:pPr>
        <w:suppressLineNumbers/>
        <w:spacing w:line="336" w:lineRule="auto"/>
        <w:rPr>
          <w:rFonts w:ascii="Arial" w:hAnsi="Arial" w:cs="Arial"/>
          <w:sz w:val="20"/>
          <w:szCs w:val="20"/>
        </w:rPr>
      </w:pPr>
    </w:p>
    <w:p w14:paraId="105E2379" w14:textId="77777777" w:rsidR="000813CE" w:rsidRDefault="000813CE" w:rsidP="00893818">
      <w:pPr>
        <w:suppressLineNumbers/>
        <w:spacing w:line="336" w:lineRule="auto"/>
        <w:rPr>
          <w:rFonts w:ascii="Arial" w:hAnsi="Arial" w:cs="Arial"/>
          <w:sz w:val="20"/>
          <w:szCs w:val="20"/>
        </w:rPr>
      </w:pPr>
    </w:p>
    <w:p w14:paraId="06838817" w14:textId="77777777" w:rsidR="000813CE" w:rsidRDefault="000813CE" w:rsidP="00893818">
      <w:pPr>
        <w:suppressLineNumbers/>
        <w:spacing w:line="336" w:lineRule="auto"/>
        <w:rPr>
          <w:rFonts w:ascii="Arial" w:hAnsi="Arial" w:cs="Arial"/>
          <w:sz w:val="20"/>
          <w:szCs w:val="20"/>
        </w:rPr>
      </w:pPr>
    </w:p>
    <w:p w14:paraId="7F08977E" w14:textId="77777777" w:rsidR="000813CE" w:rsidRDefault="000813CE" w:rsidP="00893818">
      <w:pPr>
        <w:suppressLineNumbers/>
        <w:spacing w:line="336" w:lineRule="auto"/>
        <w:rPr>
          <w:rFonts w:ascii="Arial" w:hAnsi="Arial" w:cs="Arial"/>
          <w:sz w:val="20"/>
          <w:szCs w:val="20"/>
        </w:rPr>
      </w:pPr>
    </w:p>
    <w:p w14:paraId="07A8C55F" w14:textId="77777777" w:rsidR="000813CE" w:rsidRDefault="000813CE" w:rsidP="00893818">
      <w:pPr>
        <w:suppressLineNumbers/>
        <w:spacing w:line="336" w:lineRule="auto"/>
        <w:rPr>
          <w:rFonts w:ascii="Arial" w:hAnsi="Arial" w:cs="Arial"/>
          <w:sz w:val="20"/>
          <w:szCs w:val="20"/>
        </w:rPr>
      </w:pPr>
    </w:p>
    <w:p w14:paraId="70A88614" w14:textId="77777777" w:rsidR="00893818" w:rsidRDefault="00893818" w:rsidP="00893818">
      <w:pPr>
        <w:suppressLineNumbers/>
        <w:spacing w:line="336" w:lineRule="auto"/>
        <w:rPr>
          <w:rFonts w:ascii="Arial" w:hAnsi="Arial" w:cs="Arial"/>
          <w:sz w:val="20"/>
          <w:szCs w:val="20"/>
        </w:rPr>
      </w:pPr>
    </w:p>
    <w:p w14:paraId="0C2CB2CB" w14:textId="77777777" w:rsidR="000813CE" w:rsidRDefault="000813CE" w:rsidP="00893818">
      <w:pPr>
        <w:suppressLineNumbers/>
        <w:spacing w:line="336" w:lineRule="auto"/>
        <w:rPr>
          <w:rFonts w:ascii="Arial" w:hAnsi="Arial" w:cs="Arial"/>
          <w:sz w:val="20"/>
          <w:szCs w:val="20"/>
        </w:rPr>
      </w:pPr>
    </w:p>
    <w:p w14:paraId="29D3BD3C" w14:textId="77777777" w:rsidR="000813CE" w:rsidRDefault="000813CE" w:rsidP="00893818">
      <w:pPr>
        <w:suppressLineNumbers/>
        <w:spacing w:line="336" w:lineRule="auto"/>
        <w:rPr>
          <w:rFonts w:ascii="Arial" w:hAnsi="Arial" w:cs="Arial"/>
          <w:sz w:val="20"/>
          <w:szCs w:val="20"/>
        </w:rPr>
      </w:pPr>
    </w:p>
    <w:p w14:paraId="3B0F7612" w14:textId="77777777" w:rsidR="000813CE" w:rsidRDefault="000813CE" w:rsidP="00893818">
      <w:pPr>
        <w:suppressLineNumbers/>
        <w:spacing w:line="336" w:lineRule="auto"/>
        <w:rPr>
          <w:rFonts w:ascii="Arial" w:hAnsi="Arial" w:cs="Arial"/>
          <w:sz w:val="20"/>
          <w:szCs w:val="20"/>
        </w:rPr>
      </w:pPr>
    </w:p>
    <w:p w14:paraId="5B31711F" w14:textId="77777777" w:rsidR="000813CE" w:rsidRDefault="000813CE" w:rsidP="00893818">
      <w:pPr>
        <w:rPr>
          <w:rFonts w:ascii="Arial" w:eastAsiaTheme="minorHAnsi" w:hAnsi="Arial" w:cs="Arial"/>
          <w:sz w:val="20"/>
          <w:szCs w:val="20"/>
        </w:rPr>
      </w:pPr>
      <w:r>
        <w:rPr>
          <w:rFonts w:ascii="Arial" w:hAnsi="Arial"/>
          <w:sz w:val="20"/>
        </w:rPr>
        <w:t>Photo 1 :</w:t>
      </w:r>
    </w:p>
    <w:p w14:paraId="12CD9146" w14:textId="77777777" w:rsidR="00893818" w:rsidRDefault="00893818" w:rsidP="00893818">
      <w:pPr>
        <w:rPr>
          <w:rFonts w:ascii="Arial" w:eastAsiaTheme="minorHAnsi" w:hAnsi="Arial" w:cs="Arial"/>
          <w:sz w:val="20"/>
          <w:szCs w:val="20"/>
        </w:rPr>
      </w:pPr>
      <w:r>
        <w:rPr>
          <w:rFonts w:ascii="Arial" w:hAnsi="Arial"/>
          <w:sz w:val="20"/>
        </w:rPr>
        <w:t xml:space="preserve">Le tambour porte-broches avec ses huit </w:t>
      </w:r>
      <w:proofErr w:type="spellStart"/>
      <w:r>
        <w:rPr>
          <w:rFonts w:ascii="Arial" w:hAnsi="Arial"/>
          <w:sz w:val="20"/>
        </w:rPr>
        <w:t>motobroches</w:t>
      </w:r>
      <w:proofErr w:type="spellEnd"/>
      <w:r>
        <w:rPr>
          <w:rFonts w:ascii="Arial" w:hAnsi="Arial"/>
          <w:sz w:val="20"/>
        </w:rPr>
        <w:t xml:space="preserve"> intégrées refroidies par fluide constitue la pièce maîtresse du tour multibroches INDEX </w:t>
      </w:r>
      <w:proofErr w:type="spellStart"/>
      <w:r>
        <w:rPr>
          <w:rFonts w:ascii="Arial" w:hAnsi="Arial"/>
          <w:sz w:val="20"/>
        </w:rPr>
        <w:t>MS24</w:t>
      </w:r>
      <w:proofErr w:type="spellEnd"/>
      <w:r>
        <w:rPr>
          <w:rFonts w:ascii="Arial" w:hAnsi="Arial"/>
          <w:sz w:val="20"/>
        </w:rPr>
        <w:t>-8. Des stratégies d’usinage les plus variées peuvent être mises en œuvre avec ses 16 unités d’usinage associées à une ou deux broches synchrones.</w:t>
      </w:r>
    </w:p>
    <w:p w14:paraId="734AEA31" w14:textId="77777777" w:rsidR="00893818" w:rsidRDefault="00893818" w:rsidP="00893818">
      <w:pPr>
        <w:rPr>
          <w:rFonts w:ascii="Arial" w:eastAsiaTheme="minorHAnsi" w:hAnsi="Arial" w:cs="Arial"/>
          <w:sz w:val="20"/>
          <w:szCs w:val="20"/>
          <w:lang w:eastAsia="en-US"/>
        </w:rPr>
      </w:pPr>
    </w:p>
    <w:p w14:paraId="1C0749BF" w14:textId="77777777" w:rsidR="000813CE" w:rsidRDefault="000813CE" w:rsidP="00893818">
      <w:pPr>
        <w:rPr>
          <w:rFonts w:ascii="Arial" w:eastAsiaTheme="minorHAnsi" w:hAnsi="Arial" w:cs="Arial"/>
          <w:sz w:val="20"/>
          <w:szCs w:val="20"/>
        </w:rPr>
      </w:pPr>
      <w:r>
        <w:rPr>
          <w:rFonts w:ascii="Arial" w:hAnsi="Arial"/>
          <w:noProof/>
          <w:sz w:val="20"/>
        </w:rPr>
        <w:drawing>
          <wp:anchor distT="0" distB="0" distL="114300" distR="114300" simplePos="0" relativeHeight="251659264" behindDoc="1" locked="0" layoutInCell="1" allowOverlap="1" wp14:anchorId="7DEE1F72" wp14:editId="33396701">
            <wp:simplePos x="0" y="0"/>
            <wp:positionH relativeFrom="column">
              <wp:posOffset>-41910</wp:posOffset>
            </wp:positionH>
            <wp:positionV relativeFrom="paragraph">
              <wp:posOffset>43180</wp:posOffset>
            </wp:positionV>
            <wp:extent cx="2439322" cy="24384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_Foto_KlotzBenjami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39322" cy="2438400"/>
                    </a:xfrm>
                    <a:prstGeom prst="rect">
                      <a:avLst/>
                    </a:prstGeom>
                  </pic:spPr>
                </pic:pic>
              </a:graphicData>
            </a:graphic>
          </wp:anchor>
        </w:drawing>
      </w:r>
    </w:p>
    <w:p w14:paraId="5EA4E63F" w14:textId="77777777" w:rsidR="000813CE" w:rsidRDefault="000813CE" w:rsidP="00893818">
      <w:pPr>
        <w:rPr>
          <w:rFonts w:ascii="Arial" w:eastAsiaTheme="minorHAnsi" w:hAnsi="Arial" w:cs="Arial"/>
          <w:sz w:val="20"/>
          <w:szCs w:val="20"/>
          <w:lang w:eastAsia="en-US"/>
        </w:rPr>
      </w:pPr>
    </w:p>
    <w:p w14:paraId="7721F220" w14:textId="77777777" w:rsidR="000813CE" w:rsidRDefault="000813CE" w:rsidP="00893818">
      <w:pPr>
        <w:rPr>
          <w:rFonts w:ascii="Arial" w:eastAsiaTheme="minorHAnsi" w:hAnsi="Arial" w:cs="Arial"/>
          <w:sz w:val="20"/>
          <w:szCs w:val="20"/>
          <w:lang w:eastAsia="en-US"/>
        </w:rPr>
      </w:pPr>
    </w:p>
    <w:p w14:paraId="6C529D66" w14:textId="77777777" w:rsidR="000813CE" w:rsidRDefault="000813CE" w:rsidP="00893818">
      <w:pPr>
        <w:rPr>
          <w:rFonts w:ascii="Arial" w:eastAsiaTheme="minorHAnsi" w:hAnsi="Arial" w:cs="Arial"/>
          <w:sz w:val="20"/>
          <w:szCs w:val="20"/>
          <w:lang w:eastAsia="en-US"/>
        </w:rPr>
      </w:pPr>
    </w:p>
    <w:p w14:paraId="386D41EC" w14:textId="77777777" w:rsidR="000813CE" w:rsidRDefault="000813CE" w:rsidP="00893818">
      <w:pPr>
        <w:rPr>
          <w:rFonts w:ascii="Arial" w:eastAsiaTheme="minorHAnsi" w:hAnsi="Arial" w:cs="Arial"/>
          <w:sz w:val="20"/>
          <w:szCs w:val="20"/>
          <w:lang w:eastAsia="en-US"/>
        </w:rPr>
      </w:pPr>
    </w:p>
    <w:p w14:paraId="5286DBEA" w14:textId="77777777" w:rsidR="000813CE" w:rsidRDefault="000813CE" w:rsidP="00893818">
      <w:pPr>
        <w:rPr>
          <w:rFonts w:ascii="Arial" w:eastAsiaTheme="minorHAnsi" w:hAnsi="Arial" w:cs="Arial"/>
          <w:sz w:val="20"/>
          <w:szCs w:val="20"/>
          <w:lang w:eastAsia="en-US"/>
        </w:rPr>
      </w:pPr>
    </w:p>
    <w:p w14:paraId="1AAF9067" w14:textId="77777777" w:rsidR="000813CE" w:rsidRDefault="000813CE" w:rsidP="00893818">
      <w:pPr>
        <w:rPr>
          <w:rFonts w:ascii="Arial" w:eastAsiaTheme="minorHAnsi" w:hAnsi="Arial" w:cs="Arial"/>
          <w:sz w:val="20"/>
          <w:szCs w:val="20"/>
          <w:lang w:eastAsia="en-US"/>
        </w:rPr>
      </w:pPr>
    </w:p>
    <w:p w14:paraId="5C438493" w14:textId="77777777" w:rsidR="000813CE" w:rsidRDefault="000813CE" w:rsidP="00893818">
      <w:pPr>
        <w:rPr>
          <w:rFonts w:ascii="Arial" w:eastAsiaTheme="minorHAnsi" w:hAnsi="Arial" w:cs="Arial"/>
          <w:sz w:val="20"/>
          <w:szCs w:val="20"/>
          <w:lang w:eastAsia="en-US"/>
        </w:rPr>
      </w:pPr>
    </w:p>
    <w:p w14:paraId="2541EE58" w14:textId="77777777" w:rsidR="000813CE" w:rsidRDefault="000813CE" w:rsidP="00893818">
      <w:pPr>
        <w:rPr>
          <w:rFonts w:ascii="Arial" w:eastAsiaTheme="minorHAnsi" w:hAnsi="Arial" w:cs="Arial"/>
          <w:sz w:val="20"/>
          <w:szCs w:val="20"/>
          <w:lang w:eastAsia="en-US"/>
        </w:rPr>
      </w:pPr>
    </w:p>
    <w:p w14:paraId="6D6171DE" w14:textId="77777777" w:rsidR="000813CE" w:rsidRDefault="000813CE" w:rsidP="00893818">
      <w:pPr>
        <w:rPr>
          <w:rFonts w:ascii="Arial" w:eastAsiaTheme="minorHAnsi" w:hAnsi="Arial" w:cs="Arial"/>
          <w:sz w:val="20"/>
          <w:szCs w:val="20"/>
          <w:lang w:eastAsia="en-US"/>
        </w:rPr>
      </w:pPr>
    </w:p>
    <w:p w14:paraId="4E5A51ED" w14:textId="77777777" w:rsidR="000813CE" w:rsidRDefault="000813CE" w:rsidP="00893818">
      <w:pPr>
        <w:rPr>
          <w:rFonts w:ascii="Arial" w:eastAsiaTheme="minorHAnsi" w:hAnsi="Arial" w:cs="Arial"/>
          <w:sz w:val="20"/>
          <w:szCs w:val="20"/>
          <w:lang w:eastAsia="en-US"/>
        </w:rPr>
      </w:pPr>
    </w:p>
    <w:p w14:paraId="7A05C9BC" w14:textId="77777777" w:rsidR="000813CE" w:rsidRDefault="000813CE" w:rsidP="00893818">
      <w:pPr>
        <w:rPr>
          <w:rFonts w:ascii="Arial" w:eastAsiaTheme="minorHAnsi" w:hAnsi="Arial" w:cs="Arial"/>
          <w:sz w:val="20"/>
          <w:szCs w:val="20"/>
          <w:lang w:eastAsia="en-US"/>
        </w:rPr>
      </w:pPr>
    </w:p>
    <w:p w14:paraId="4B192CEE" w14:textId="77777777" w:rsidR="000813CE" w:rsidRDefault="000813CE" w:rsidP="00893818">
      <w:pPr>
        <w:rPr>
          <w:rFonts w:ascii="Arial" w:eastAsiaTheme="minorHAnsi" w:hAnsi="Arial" w:cs="Arial"/>
          <w:sz w:val="20"/>
          <w:szCs w:val="20"/>
          <w:lang w:eastAsia="en-US"/>
        </w:rPr>
      </w:pPr>
    </w:p>
    <w:p w14:paraId="1FDD7536" w14:textId="77777777" w:rsidR="000813CE" w:rsidRDefault="000813CE" w:rsidP="00893818">
      <w:pPr>
        <w:rPr>
          <w:rFonts w:ascii="Arial" w:eastAsiaTheme="minorHAnsi" w:hAnsi="Arial" w:cs="Arial"/>
          <w:sz w:val="20"/>
          <w:szCs w:val="20"/>
          <w:lang w:eastAsia="en-US"/>
        </w:rPr>
      </w:pPr>
    </w:p>
    <w:p w14:paraId="0DE66ECA" w14:textId="77777777" w:rsidR="000813CE" w:rsidRDefault="000813CE" w:rsidP="00893818">
      <w:pPr>
        <w:rPr>
          <w:rFonts w:ascii="Arial" w:eastAsiaTheme="minorHAnsi" w:hAnsi="Arial" w:cs="Arial"/>
          <w:sz w:val="20"/>
          <w:szCs w:val="20"/>
          <w:lang w:eastAsia="en-US"/>
        </w:rPr>
      </w:pPr>
    </w:p>
    <w:p w14:paraId="5C34EA83" w14:textId="77777777" w:rsidR="000813CE" w:rsidRDefault="000813CE" w:rsidP="00893818">
      <w:pPr>
        <w:rPr>
          <w:rFonts w:ascii="Arial" w:eastAsiaTheme="minorHAnsi" w:hAnsi="Arial" w:cs="Arial"/>
          <w:sz w:val="20"/>
          <w:szCs w:val="20"/>
          <w:lang w:eastAsia="en-US"/>
        </w:rPr>
      </w:pPr>
    </w:p>
    <w:p w14:paraId="75158717" w14:textId="77777777" w:rsidR="00893818" w:rsidRDefault="00893818" w:rsidP="00893818">
      <w:pPr>
        <w:rPr>
          <w:rFonts w:ascii="Arial" w:eastAsiaTheme="minorHAnsi" w:hAnsi="Arial" w:cs="Arial"/>
          <w:sz w:val="20"/>
          <w:szCs w:val="20"/>
          <w:lang w:eastAsia="en-US"/>
        </w:rPr>
      </w:pPr>
    </w:p>
    <w:p w14:paraId="55EC85F3" w14:textId="77777777" w:rsidR="00893818" w:rsidRDefault="00893818" w:rsidP="00893818">
      <w:pPr>
        <w:rPr>
          <w:rFonts w:ascii="Arial" w:eastAsiaTheme="minorHAnsi" w:hAnsi="Arial" w:cs="Arial"/>
          <w:sz w:val="20"/>
          <w:szCs w:val="20"/>
          <w:lang w:eastAsia="en-US"/>
        </w:rPr>
      </w:pPr>
    </w:p>
    <w:p w14:paraId="6DDB9A36" w14:textId="77777777" w:rsidR="000813CE" w:rsidRDefault="000813CE" w:rsidP="00893818">
      <w:pPr>
        <w:rPr>
          <w:rFonts w:ascii="Arial" w:eastAsiaTheme="minorHAnsi" w:hAnsi="Arial" w:cs="Arial"/>
          <w:sz w:val="20"/>
          <w:szCs w:val="20"/>
        </w:rPr>
      </w:pPr>
      <w:bookmarkStart w:id="2" w:name="_Hlk172300604"/>
      <w:r>
        <w:rPr>
          <w:rFonts w:ascii="Arial" w:hAnsi="Arial"/>
          <w:sz w:val="20"/>
        </w:rPr>
        <w:t xml:space="preserve">Photo 2 : </w:t>
      </w:r>
    </w:p>
    <w:p w14:paraId="1CB7E8C7" w14:textId="77777777" w:rsidR="00893818" w:rsidRDefault="00893818" w:rsidP="00893818">
      <w:pPr>
        <w:rPr>
          <w:rFonts w:ascii="Arial" w:eastAsiaTheme="minorHAnsi" w:hAnsi="Arial" w:cs="Arial"/>
          <w:sz w:val="20"/>
          <w:szCs w:val="20"/>
        </w:rPr>
      </w:pPr>
      <w:r>
        <w:rPr>
          <w:rFonts w:ascii="Arial" w:hAnsi="Arial"/>
          <w:sz w:val="20"/>
        </w:rPr>
        <w:t xml:space="preserve">Benjamin Klotz, Directeur du développement et de la conception des tours multibroches chez INDEX : « L’INDEX </w:t>
      </w:r>
      <w:proofErr w:type="spellStart"/>
      <w:r>
        <w:rPr>
          <w:rFonts w:ascii="Arial" w:hAnsi="Arial"/>
          <w:sz w:val="20"/>
        </w:rPr>
        <w:t>MS24</w:t>
      </w:r>
      <w:proofErr w:type="spellEnd"/>
      <w:r>
        <w:rPr>
          <w:rFonts w:ascii="Arial" w:hAnsi="Arial"/>
          <w:sz w:val="20"/>
        </w:rPr>
        <w:t>-8 nous permet d’offrir un concept de machine moderne et polyvalent qui possède les caractéristiques éprouvées d’INDEX,</w:t>
      </w:r>
      <w:r>
        <w:t xml:space="preserve"> </w:t>
      </w:r>
      <w:r>
        <w:rPr>
          <w:rFonts w:ascii="Arial" w:hAnsi="Arial"/>
          <w:sz w:val="20"/>
        </w:rPr>
        <w:t>telles que la denture en W des unités d’usinage, et qui a été enrichi par une multitude de détails améliorant son efficacité. »</w:t>
      </w:r>
    </w:p>
    <w:p w14:paraId="5669E824" w14:textId="77777777" w:rsidR="00893818" w:rsidRDefault="00893818" w:rsidP="00893818">
      <w:pPr>
        <w:rPr>
          <w:rFonts w:ascii="Arial" w:eastAsiaTheme="minorHAnsi" w:hAnsi="Arial" w:cs="Arial"/>
          <w:sz w:val="20"/>
          <w:szCs w:val="20"/>
          <w:lang w:eastAsia="en-US"/>
        </w:rPr>
      </w:pPr>
    </w:p>
    <w:bookmarkEnd w:id="2"/>
    <w:p w14:paraId="37FBA2B7" w14:textId="77777777" w:rsidR="00893818" w:rsidRDefault="00893818" w:rsidP="00893818">
      <w:pPr>
        <w:rPr>
          <w:rFonts w:ascii="Arial" w:eastAsiaTheme="minorHAnsi" w:hAnsi="Arial" w:cs="Arial"/>
          <w:sz w:val="20"/>
          <w:szCs w:val="20"/>
          <w:lang w:eastAsia="en-US"/>
        </w:rPr>
      </w:pPr>
    </w:p>
    <w:p w14:paraId="4B9E2710" w14:textId="77777777" w:rsidR="00893818" w:rsidRDefault="00893818" w:rsidP="00893818">
      <w:pPr>
        <w:rPr>
          <w:rFonts w:ascii="Arial" w:eastAsiaTheme="minorHAnsi" w:hAnsi="Arial" w:cs="Arial"/>
          <w:sz w:val="20"/>
          <w:szCs w:val="20"/>
          <w:lang w:eastAsia="en-US"/>
        </w:rPr>
      </w:pPr>
    </w:p>
    <w:sectPr w:rsidR="00893818" w:rsidSect="00E84366">
      <w:headerReference w:type="default" r:id="rId11"/>
      <w:footerReference w:type="default" r:id="rId12"/>
      <w:type w:val="continuous"/>
      <w:pgSz w:w="11906" w:h="16838" w:code="9"/>
      <w:pgMar w:top="1077" w:right="2267" w:bottom="1134" w:left="1701" w:header="709" w:footer="454"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79703D" w14:textId="77777777" w:rsidR="00934D8B" w:rsidRDefault="00934D8B">
      <w:r>
        <w:separator/>
      </w:r>
    </w:p>
  </w:endnote>
  <w:endnote w:type="continuationSeparator" w:id="0">
    <w:p w14:paraId="098AD5E7" w14:textId="77777777" w:rsidR="00934D8B" w:rsidRDefault="00934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F6A28" w14:textId="77777777" w:rsidR="00934D8B" w:rsidRPr="002A0A1F" w:rsidRDefault="00934D8B">
    <w:pPr>
      <w:pStyle w:val="Footer"/>
      <w:rPr>
        <w:rFonts w:ascii="Arial" w:hAnsi="Arial" w:cs="Arial"/>
        <w:sz w:val="18"/>
        <w:szCs w:val="18"/>
      </w:rPr>
    </w:pPr>
    <w:r>
      <w:rPr>
        <w:rFonts w:ascii="Arial" w:hAnsi="Arial"/>
        <w:sz w:val="18"/>
      </w:rPr>
      <w:t xml:space="preserve">                                                               Page </w:t>
    </w:r>
    <w:r w:rsidRPr="002A0A1F">
      <w:rPr>
        <w:rStyle w:val="PageNumber"/>
        <w:rFonts w:ascii="Arial" w:hAnsi="Arial" w:cs="Arial"/>
        <w:sz w:val="18"/>
      </w:rPr>
      <w:fldChar w:fldCharType="begin"/>
    </w:r>
    <w:r w:rsidRPr="002A0A1F">
      <w:rPr>
        <w:rStyle w:val="PageNumber"/>
        <w:rFonts w:ascii="Arial" w:hAnsi="Arial" w:cs="Arial"/>
        <w:sz w:val="18"/>
      </w:rPr>
      <w:instrText xml:space="preserve"> PAGE </w:instrText>
    </w:r>
    <w:r w:rsidRPr="002A0A1F">
      <w:rPr>
        <w:rStyle w:val="PageNumber"/>
        <w:rFonts w:ascii="Arial" w:hAnsi="Arial" w:cs="Arial"/>
        <w:sz w:val="18"/>
      </w:rPr>
      <w:fldChar w:fldCharType="separate"/>
    </w:r>
    <w:r w:rsidR="008B3FF7">
      <w:rPr>
        <w:rStyle w:val="PageNumber"/>
        <w:rFonts w:ascii="Arial" w:hAnsi="Arial" w:cs="Arial"/>
        <w:sz w:val="18"/>
      </w:rPr>
      <w:t>2</w:t>
    </w:r>
    <w:r w:rsidRPr="002A0A1F">
      <w:rPr>
        <w:rStyle w:val="PageNumber"/>
        <w:rFonts w:ascii="Arial" w:hAnsi="Arial" w:cs="Arial"/>
        <w:sz w:val="18"/>
      </w:rPr>
      <w:fldChar w:fldCharType="end"/>
    </w:r>
    <w:r>
      <w:rPr>
        <w:rStyle w:val="PageNumber"/>
        <w:rFonts w:ascii="Arial" w:hAnsi="Arial"/>
        <w:sz w:val="18"/>
      </w:rPr>
      <w:t xml:space="preserve"> sur </w:t>
    </w:r>
    <w:r w:rsidRPr="002A0A1F">
      <w:rPr>
        <w:rStyle w:val="PageNumber"/>
        <w:rFonts w:ascii="Arial" w:hAnsi="Arial" w:cs="Arial"/>
        <w:sz w:val="18"/>
      </w:rPr>
      <w:fldChar w:fldCharType="begin"/>
    </w:r>
    <w:r w:rsidRPr="002A0A1F">
      <w:rPr>
        <w:rStyle w:val="PageNumber"/>
        <w:rFonts w:ascii="Arial" w:hAnsi="Arial" w:cs="Arial"/>
        <w:sz w:val="18"/>
      </w:rPr>
      <w:instrText xml:space="preserve"> NUMPAGES </w:instrText>
    </w:r>
    <w:r w:rsidRPr="002A0A1F">
      <w:rPr>
        <w:rStyle w:val="PageNumber"/>
        <w:rFonts w:ascii="Arial" w:hAnsi="Arial" w:cs="Arial"/>
        <w:sz w:val="18"/>
      </w:rPr>
      <w:fldChar w:fldCharType="separate"/>
    </w:r>
    <w:r w:rsidR="008B3FF7">
      <w:rPr>
        <w:rStyle w:val="PageNumber"/>
        <w:rFonts w:ascii="Arial" w:hAnsi="Arial" w:cs="Arial"/>
        <w:sz w:val="18"/>
      </w:rPr>
      <w:t>3</w:t>
    </w:r>
    <w:r w:rsidRPr="002A0A1F">
      <w:rPr>
        <w:rStyle w:val="PageNumbe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FC11CE" w14:textId="77777777" w:rsidR="00934D8B" w:rsidRDefault="00934D8B">
      <w:r>
        <w:separator/>
      </w:r>
    </w:p>
  </w:footnote>
  <w:footnote w:type="continuationSeparator" w:id="0">
    <w:p w14:paraId="337B10BE" w14:textId="77777777" w:rsidR="00934D8B" w:rsidRDefault="00934D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52B4B" w14:textId="77777777" w:rsidR="00934D8B" w:rsidRPr="003D200C" w:rsidRDefault="00934D8B" w:rsidP="00AE64C2">
    <w:pPr>
      <w:pStyle w:val="Header"/>
      <w:tabs>
        <w:tab w:val="clear" w:pos="9072"/>
        <w:tab w:val="right" w:pos="9360"/>
      </w:tabs>
      <w:ind w:left="2544" w:firstLine="4296"/>
    </w:pPr>
    <w:r>
      <w:rPr>
        <w:noProof/>
      </w:rPr>
      <w:drawing>
        <wp:anchor distT="0" distB="0" distL="114300" distR="114300" simplePos="0" relativeHeight="251674112" behindDoc="0" locked="0" layoutInCell="1" allowOverlap="1" wp14:anchorId="544E50FB" wp14:editId="5B859E40">
          <wp:simplePos x="0" y="0"/>
          <wp:positionH relativeFrom="rightMargin">
            <wp:posOffset>-28575</wp:posOffset>
          </wp:positionH>
          <wp:positionV relativeFrom="paragraph">
            <wp:posOffset>-2540</wp:posOffset>
          </wp:positionV>
          <wp:extent cx="903600" cy="201600"/>
          <wp:effectExtent l="0" t="0" r="0" b="8255"/>
          <wp:wrapNone/>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600" cy="20160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p w14:paraId="720AD21B" w14:textId="77777777" w:rsidR="00934D8B" w:rsidRDefault="00934D8B" w:rsidP="008C66BE">
    <w:pPr>
      <w:pStyle w:val="Header"/>
      <w:tabs>
        <w:tab w:val="clear" w:pos="4536"/>
        <w:tab w:val="clear" w:pos="9072"/>
      </w:tabs>
      <w:ind w:left="6840"/>
      <w:jc w:val="right"/>
      <w:rPr>
        <w:rFonts w:ascii="Arial" w:hAnsi="Arial" w:cs="Arial"/>
        <w:sz w:val="16"/>
        <w:lang w:val="en-US"/>
      </w:rPr>
    </w:pPr>
  </w:p>
  <w:p w14:paraId="242B4B4C" w14:textId="77777777" w:rsidR="00934D8B" w:rsidRPr="008178F5" w:rsidRDefault="00934D8B" w:rsidP="00467F33">
    <w:pPr>
      <w:pStyle w:val="Header"/>
      <w:tabs>
        <w:tab w:val="clear" w:pos="4536"/>
        <w:tab w:val="clear" w:pos="9072"/>
      </w:tabs>
      <w:ind w:left="6840" w:right="-1560"/>
      <w:jc w:val="center"/>
      <w:rPr>
        <w:rFonts w:ascii="Arial" w:hAnsi="Arial" w:cs="Arial"/>
        <w:sz w:val="16"/>
      </w:rPr>
    </w:pPr>
    <w:r>
      <w:rPr>
        <w:rFonts w:ascii="Arial" w:hAnsi="Arial"/>
        <w:sz w:val="16"/>
      </w:rPr>
      <w:t xml:space="preserve">                         INDEX </w:t>
    </w:r>
    <w:proofErr w:type="spellStart"/>
    <w:r>
      <w:rPr>
        <w:rFonts w:ascii="Arial" w:hAnsi="Arial"/>
        <w:sz w:val="16"/>
      </w:rPr>
      <w:t>MS24</w:t>
    </w:r>
    <w:proofErr w:type="spellEnd"/>
    <w:r>
      <w:rPr>
        <w:rFonts w:ascii="Arial" w:hAnsi="Arial"/>
        <w:sz w:val="16"/>
      </w:rPr>
      <w:t>-8</w:t>
    </w:r>
  </w:p>
  <w:p w14:paraId="2BF47542" w14:textId="77777777" w:rsidR="00934D8B" w:rsidRPr="003D200C" w:rsidRDefault="00934D8B" w:rsidP="00467F33">
    <w:pPr>
      <w:pStyle w:val="Header"/>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14:paraId="5C4325DD" w14:textId="77777777" w:rsidR="00934D8B" w:rsidRPr="003D200C" w:rsidRDefault="00934D8B" w:rsidP="00AE64C2">
    <w:pPr>
      <w:pStyle w:val="Header"/>
      <w:tabs>
        <w:tab w:val="clear" w:pos="4536"/>
        <w:tab w:val="clear" w:pos="9072"/>
      </w:tabs>
      <w:ind w:left="6840"/>
      <w:jc w:val="right"/>
      <w:rPr>
        <w:rFonts w:ascii="Arial" w:hAnsi="Arial" w:cs="Arial"/>
        <w:sz w:val="16"/>
        <w:lang w:val="en-US"/>
      </w:rPr>
    </w:pPr>
  </w:p>
  <w:p w14:paraId="171074AA" w14:textId="77777777" w:rsidR="00934D8B" w:rsidRPr="00AE64C2" w:rsidRDefault="00934D8B" w:rsidP="00AE64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8EA4B42"/>
    <w:multiLevelType w:val="hybridMultilevel"/>
    <w:tmpl w:val="DC02D01C"/>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2"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7E5372"/>
    <w:multiLevelType w:val="hybridMultilevel"/>
    <w:tmpl w:val="E90406D6"/>
    <w:lvl w:ilvl="0" w:tplc="04070001">
      <w:start w:val="1"/>
      <w:numFmt w:val="bullet"/>
      <w:lvlText w:val=""/>
      <w:lvlJc w:val="left"/>
      <w:pPr>
        <w:ind w:left="862" w:hanging="360"/>
      </w:pPr>
      <w:rPr>
        <w:rFonts w:ascii="Symbol" w:hAnsi="Symbol"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4"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54229900">
    <w:abstractNumId w:val="4"/>
  </w:num>
  <w:num w:numId="2" w16cid:durableId="159741462">
    <w:abstractNumId w:val="2"/>
  </w:num>
  <w:num w:numId="3" w16cid:durableId="1810510344">
    <w:abstractNumId w:val="0"/>
  </w:num>
  <w:num w:numId="4" w16cid:durableId="1917547476">
    <w:abstractNumId w:val="1"/>
  </w:num>
  <w:num w:numId="5" w16cid:durableId="12474932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3B72"/>
    <w:rsid w:val="000001ED"/>
    <w:rsid w:val="000004DE"/>
    <w:rsid w:val="00000CF3"/>
    <w:rsid w:val="00013608"/>
    <w:rsid w:val="000145DC"/>
    <w:rsid w:val="000223C7"/>
    <w:rsid w:val="000266E6"/>
    <w:rsid w:val="0002718C"/>
    <w:rsid w:val="000330EB"/>
    <w:rsid w:val="000334C7"/>
    <w:rsid w:val="00033FAB"/>
    <w:rsid w:val="00037DD6"/>
    <w:rsid w:val="00040E77"/>
    <w:rsid w:val="000417E2"/>
    <w:rsid w:val="00042DA3"/>
    <w:rsid w:val="00046FB5"/>
    <w:rsid w:val="000654B0"/>
    <w:rsid w:val="00066DAC"/>
    <w:rsid w:val="00071697"/>
    <w:rsid w:val="000813CE"/>
    <w:rsid w:val="00092A02"/>
    <w:rsid w:val="000A09F9"/>
    <w:rsid w:val="000A0DDD"/>
    <w:rsid w:val="000A6B85"/>
    <w:rsid w:val="000A7F31"/>
    <w:rsid w:val="000B0B5B"/>
    <w:rsid w:val="000B4702"/>
    <w:rsid w:val="000C0824"/>
    <w:rsid w:val="000C2336"/>
    <w:rsid w:val="000D0A3A"/>
    <w:rsid w:val="000D22C6"/>
    <w:rsid w:val="000D546A"/>
    <w:rsid w:val="000E68CB"/>
    <w:rsid w:val="000E7045"/>
    <w:rsid w:val="000E7E0D"/>
    <w:rsid w:val="00107B6B"/>
    <w:rsid w:val="00107F92"/>
    <w:rsid w:val="00110179"/>
    <w:rsid w:val="0011189B"/>
    <w:rsid w:val="00112619"/>
    <w:rsid w:val="00120659"/>
    <w:rsid w:val="00123D45"/>
    <w:rsid w:val="00130697"/>
    <w:rsid w:val="00131AC4"/>
    <w:rsid w:val="0013320E"/>
    <w:rsid w:val="001365DF"/>
    <w:rsid w:val="001400CC"/>
    <w:rsid w:val="00140E24"/>
    <w:rsid w:val="00143AF0"/>
    <w:rsid w:val="00144799"/>
    <w:rsid w:val="00144D74"/>
    <w:rsid w:val="0016091D"/>
    <w:rsid w:val="00160DC0"/>
    <w:rsid w:val="00177DAE"/>
    <w:rsid w:val="00181FF2"/>
    <w:rsid w:val="001867F8"/>
    <w:rsid w:val="001878A3"/>
    <w:rsid w:val="0019041E"/>
    <w:rsid w:val="00191224"/>
    <w:rsid w:val="001913D5"/>
    <w:rsid w:val="001927E6"/>
    <w:rsid w:val="001960C7"/>
    <w:rsid w:val="001A1972"/>
    <w:rsid w:val="001B1E13"/>
    <w:rsid w:val="001B36CA"/>
    <w:rsid w:val="001B39F6"/>
    <w:rsid w:val="001B7AF4"/>
    <w:rsid w:val="001B7C7B"/>
    <w:rsid w:val="001C44FD"/>
    <w:rsid w:val="001D1C20"/>
    <w:rsid w:val="001D1C5B"/>
    <w:rsid w:val="001D32FB"/>
    <w:rsid w:val="001E05DD"/>
    <w:rsid w:val="001E1539"/>
    <w:rsid w:val="001E2505"/>
    <w:rsid w:val="00201559"/>
    <w:rsid w:val="002048A8"/>
    <w:rsid w:val="00205800"/>
    <w:rsid w:val="00207497"/>
    <w:rsid w:val="00207885"/>
    <w:rsid w:val="00211AF2"/>
    <w:rsid w:val="00212595"/>
    <w:rsid w:val="002208C9"/>
    <w:rsid w:val="002213FD"/>
    <w:rsid w:val="00224559"/>
    <w:rsid w:val="00225696"/>
    <w:rsid w:val="00235ED6"/>
    <w:rsid w:val="002361B1"/>
    <w:rsid w:val="002508F8"/>
    <w:rsid w:val="00252394"/>
    <w:rsid w:val="002549BD"/>
    <w:rsid w:val="00256000"/>
    <w:rsid w:val="00261CB4"/>
    <w:rsid w:val="00262014"/>
    <w:rsid w:val="00262A07"/>
    <w:rsid w:val="002634AC"/>
    <w:rsid w:val="0026448E"/>
    <w:rsid w:val="00267FDD"/>
    <w:rsid w:val="00270198"/>
    <w:rsid w:val="0027071B"/>
    <w:rsid w:val="00270ADC"/>
    <w:rsid w:val="00271FE6"/>
    <w:rsid w:val="00281964"/>
    <w:rsid w:val="00284137"/>
    <w:rsid w:val="00284D73"/>
    <w:rsid w:val="0029157E"/>
    <w:rsid w:val="00294D30"/>
    <w:rsid w:val="00295D86"/>
    <w:rsid w:val="002A0A1F"/>
    <w:rsid w:val="002B2676"/>
    <w:rsid w:val="002B2F81"/>
    <w:rsid w:val="002C52CB"/>
    <w:rsid w:val="002D038B"/>
    <w:rsid w:val="002D0FF4"/>
    <w:rsid w:val="002D2928"/>
    <w:rsid w:val="002D37B1"/>
    <w:rsid w:val="002E0A79"/>
    <w:rsid w:val="002E4C83"/>
    <w:rsid w:val="002E52C6"/>
    <w:rsid w:val="002E572F"/>
    <w:rsid w:val="002E74F7"/>
    <w:rsid w:val="002F1927"/>
    <w:rsid w:val="002F51C3"/>
    <w:rsid w:val="002F7069"/>
    <w:rsid w:val="002F77D6"/>
    <w:rsid w:val="0030559E"/>
    <w:rsid w:val="0030733E"/>
    <w:rsid w:val="00315DD5"/>
    <w:rsid w:val="003240E3"/>
    <w:rsid w:val="00334401"/>
    <w:rsid w:val="00350072"/>
    <w:rsid w:val="00353117"/>
    <w:rsid w:val="00360228"/>
    <w:rsid w:val="00360722"/>
    <w:rsid w:val="0036385F"/>
    <w:rsid w:val="0036726E"/>
    <w:rsid w:val="00367F5D"/>
    <w:rsid w:val="0037311D"/>
    <w:rsid w:val="0037625A"/>
    <w:rsid w:val="00377560"/>
    <w:rsid w:val="0037788C"/>
    <w:rsid w:val="00377F47"/>
    <w:rsid w:val="00381EF9"/>
    <w:rsid w:val="00382357"/>
    <w:rsid w:val="003924B0"/>
    <w:rsid w:val="003925A8"/>
    <w:rsid w:val="00394986"/>
    <w:rsid w:val="003957DE"/>
    <w:rsid w:val="00397A76"/>
    <w:rsid w:val="003A7C1B"/>
    <w:rsid w:val="003B0528"/>
    <w:rsid w:val="003B0F98"/>
    <w:rsid w:val="003B1611"/>
    <w:rsid w:val="003B5BA9"/>
    <w:rsid w:val="003C1A7E"/>
    <w:rsid w:val="003D4352"/>
    <w:rsid w:val="003E1E60"/>
    <w:rsid w:val="003E4D2B"/>
    <w:rsid w:val="003E5584"/>
    <w:rsid w:val="003E6B31"/>
    <w:rsid w:val="003F3722"/>
    <w:rsid w:val="003F45B4"/>
    <w:rsid w:val="003F60D2"/>
    <w:rsid w:val="00406AB0"/>
    <w:rsid w:val="00414CF2"/>
    <w:rsid w:val="00415A87"/>
    <w:rsid w:val="00415D03"/>
    <w:rsid w:val="004173C9"/>
    <w:rsid w:val="004204C8"/>
    <w:rsid w:val="00420730"/>
    <w:rsid w:val="00422AE3"/>
    <w:rsid w:val="00424E75"/>
    <w:rsid w:val="00426195"/>
    <w:rsid w:val="00432DD2"/>
    <w:rsid w:val="00433009"/>
    <w:rsid w:val="004335AC"/>
    <w:rsid w:val="00443DDF"/>
    <w:rsid w:val="00446750"/>
    <w:rsid w:val="00447215"/>
    <w:rsid w:val="00447F30"/>
    <w:rsid w:val="004558F3"/>
    <w:rsid w:val="004572A6"/>
    <w:rsid w:val="00460631"/>
    <w:rsid w:val="00463DF5"/>
    <w:rsid w:val="00464162"/>
    <w:rsid w:val="00467F33"/>
    <w:rsid w:val="004702F7"/>
    <w:rsid w:val="004720E4"/>
    <w:rsid w:val="00472D4F"/>
    <w:rsid w:val="0047346F"/>
    <w:rsid w:val="00475813"/>
    <w:rsid w:val="00476642"/>
    <w:rsid w:val="004804E4"/>
    <w:rsid w:val="00480651"/>
    <w:rsid w:val="0048614F"/>
    <w:rsid w:val="00493200"/>
    <w:rsid w:val="00493CC0"/>
    <w:rsid w:val="0049415E"/>
    <w:rsid w:val="00496CE2"/>
    <w:rsid w:val="004A094C"/>
    <w:rsid w:val="004A2FB6"/>
    <w:rsid w:val="004A729F"/>
    <w:rsid w:val="004B2855"/>
    <w:rsid w:val="004B4C43"/>
    <w:rsid w:val="004B5958"/>
    <w:rsid w:val="004B5999"/>
    <w:rsid w:val="004B6991"/>
    <w:rsid w:val="004B79F5"/>
    <w:rsid w:val="004C27C0"/>
    <w:rsid w:val="004C61DA"/>
    <w:rsid w:val="004D161C"/>
    <w:rsid w:val="004D5118"/>
    <w:rsid w:val="004D75BA"/>
    <w:rsid w:val="004E2830"/>
    <w:rsid w:val="004E334A"/>
    <w:rsid w:val="004E3D1C"/>
    <w:rsid w:val="004E6BF4"/>
    <w:rsid w:val="004F03F5"/>
    <w:rsid w:val="004F048C"/>
    <w:rsid w:val="004F741B"/>
    <w:rsid w:val="00501800"/>
    <w:rsid w:val="005042F8"/>
    <w:rsid w:val="00504380"/>
    <w:rsid w:val="00504CE9"/>
    <w:rsid w:val="00514964"/>
    <w:rsid w:val="00521067"/>
    <w:rsid w:val="00521CF6"/>
    <w:rsid w:val="005231A6"/>
    <w:rsid w:val="0052567E"/>
    <w:rsid w:val="0053108F"/>
    <w:rsid w:val="00533FA6"/>
    <w:rsid w:val="0053423A"/>
    <w:rsid w:val="00536BDA"/>
    <w:rsid w:val="00543C7E"/>
    <w:rsid w:val="00544BB2"/>
    <w:rsid w:val="00550F26"/>
    <w:rsid w:val="0055166D"/>
    <w:rsid w:val="00552918"/>
    <w:rsid w:val="005609F5"/>
    <w:rsid w:val="00566701"/>
    <w:rsid w:val="00573260"/>
    <w:rsid w:val="00573C44"/>
    <w:rsid w:val="005753FB"/>
    <w:rsid w:val="0057633A"/>
    <w:rsid w:val="00577F45"/>
    <w:rsid w:val="00581ADC"/>
    <w:rsid w:val="00584E63"/>
    <w:rsid w:val="005863E4"/>
    <w:rsid w:val="00593422"/>
    <w:rsid w:val="00593CE0"/>
    <w:rsid w:val="005976AD"/>
    <w:rsid w:val="005A2D3F"/>
    <w:rsid w:val="005A48B3"/>
    <w:rsid w:val="005B0DF3"/>
    <w:rsid w:val="005B47B4"/>
    <w:rsid w:val="005C021E"/>
    <w:rsid w:val="005C11A6"/>
    <w:rsid w:val="005C2E41"/>
    <w:rsid w:val="005C6E5A"/>
    <w:rsid w:val="005C721F"/>
    <w:rsid w:val="005D014F"/>
    <w:rsid w:val="005D018C"/>
    <w:rsid w:val="005D4653"/>
    <w:rsid w:val="005D5FB8"/>
    <w:rsid w:val="005E00FA"/>
    <w:rsid w:val="005E29EC"/>
    <w:rsid w:val="005F2387"/>
    <w:rsid w:val="005F30C5"/>
    <w:rsid w:val="005F3A6E"/>
    <w:rsid w:val="005F55FF"/>
    <w:rsid w:val="005F5611"/>
    <w:rsid w:val="005F69E5"/>
    <w:rsid w:val="005F7A16"/>
    <w:rsid w:val="00600C3B"/>
    <w:rsid w:val="0061003A"/>
    <w:rsid w:val="00611DCE"/>
    <w:rsid w:val="00614E12"/>
    <w:rsid w:val="006158D5"/>
    <w:rsid w:val="00617379"/>
    <w:rsid w:val="006177ED"/>
    <w:rsid w:val="0062379F"/>
    <w:rsid w:val="00627581"/>
    <w:rsid w:val="00630673"/>
    <w:rsid w:val="00631A50"/>
    <w:rsid w:val="00637120"/>
    <w:rsid w:val="00650EE8"/>
    <w:rsid w:val="0065153A"/>
    <w:rsid w:val="00656679"/>
    <w:rsid w:val="00672561"/>
    <w:rsid w:val="006727C1"/>
    <w:rsid w:val="00675059"/>
    <w:rsid w:val="006803F7"/>
    <w:rsid w:val="00680B31"/>
    <w:rsid w:val="00681438"/>
    <w:rsid w:val="0068145C"/>
    <w:rsid w:val="00683EF2"/>
    <w:rsid w:val="00684280"/>
    <w:rsid w:val="0068479B"/>
    <w:rsid w:val="00691187"/>
    <w:rsid w:val="00695EC9"/>
    <w:rsid w:val="00695FD4"/>
    <w:rsid w:val="00697E4E"/>
    <w:rsid w:val="006A3527"/>
    <w:rsid w:val="006A4B88"/>
    <w:rsid w:val="006A588B"/>
    <w:rsid w:val="006A673A"/>
    <w:rsid w:val="006B4984"/>
    <w:rsid w:val="006C0B15"/>
    <w:rsid w:val="006C0FD9"/>
    <w:rsid w:val="006C3E18"/>
    <w:rsid w:val="006C44E2"/>
    <w:rsid w:val="006C5B34"/>
    <w:rsid w:val="006D1B3E"/>
    <w:rsid w:val="006E0AE1"/>
    <w:rsid w:val="006E1B3D"/>
    <w:rsid w:val="006E6820"/>
    <w:rsid w:val="006F25E1"/>
    <w:rsid w:val="006F2CD8"/>
    <w:rsid w:val="006F7DCA"/>
    <w:rsid w:val="00701B67"/>
    <w:rsid w:val="0071341B"/>
    <w:rsid w:val="00713606"/>
    <w:rsid w:val="00717063"/>
    <w:rsid w:val="00717BFA"/>
    <w:rsid w:val="00721C7B"/>
    <w:rsid w:val="0072530B"/>
    <w:rsid w:val="00727E85"/>
    <w:rsid w:val="00734673"/>
    <w:rsid w:val="00740E7F"/>
    <w:rsid w:val="00745E7E"/>
    <w:rsid w:val="00747230"/>
    <w:rsid w:val="00751511"/>
    <w:rsid w:val="00752388"/>
    <w:rsid w:val="00755CEE"/>
    <w:rsid w:val="0076014F"/>
    <w:rsid w:val="00760FEC"/>
    <w:rsid w:val="00761098"/>
    <w:rsid w:val="00764056"/>
    <w:rsid w:val="00764F00"/>
    <w:rsid w:val="007652CE"/>
    <w:rsid w:val="007661DA"/>
    <w:rsid w:val="0077349B"/>
    <w:rsid w:val="00775FA5"/>
    <w:rsid w:val="00786B4C"/>
    <w:rsid w:val="00790FA8"/>
    <w:rsid w:val="00791E4F"/>
    <w:rsid w:val="00793000"/>
    <w:rsid w:val="007A29A0"/>
    <w:rsid w:val="007A7797"/>
    <w:rsid w:val="007B0855"/>
    <w:rsid w:val="007B1419"/>
    <w:rsid w:val="007B1DCF"/>
    <w:rsid w:val="007B1E16"/>
    <w:rsid w:val="007B5F69"/>
    <w:rsid w:val="007B737D"/>
    <w:rsid w:val="007C0827"/>
    <w:rsid w:val="007C163C"/>
    <w:rsid w:val="007C21CF"/>
    <w:rsid w:val="007D7EC9"/>
    <w:rsid w:val="007E011F"/>
    <w:rsid w:val="007E37E5"/>
    <w:rsid w:val="007E3CAD"/>
    <w:rsid w:val="007E7E08"/>
    <w:rsid w:val="007F052C"/>
    <w:rsid w:val="00800F22"/>
    <w:rsid w:val="0080270B"/>
    <w:rsid w:val="00807CE8"/>
    <w:rsid w:val="0081233B"/>
    <w:rsid w:val="00813110"/>
    <w:rsid w:val="008133B0"/>
    <w:rsid w:val="00815941"/>
    <w:rsid w:val="008177F0"/>
    <w:rsid w:val="008178F5"/>
    <w:rsid w:val="00823CE9"/>
    <w:rsid w:val="008304DA"/>
    <w:rsid w:val="0083475F"/>
    <w:rsid w:val="00837342"/>
    <w:rsid w:val="00837693"/>
    <w:rsid w:val="00845226"/>
    <w:rsid w:val="00847216"/>
    <w:rsid w:val="00847D66"/>
    <w:rsid w:val="00851066"/>
    <w:rsid w:val="00853E22"/>
    <w:rsid w:val="0085749B"/>
    <w:rsid w:val="0086192A"/>
    <w:rsid w:val="0086295F"/>
    <w:rsid w:val="00863CDE"/>
    <w:rsid w:val="00867F14"/>
    <w:rsid w:val="008714EF"/>
    <w:rsid w:val="00877CBA"/>
    <w:rsid w:val="008858D7"/>
    <w:rsid w:val="00893818"/>
    <w:rsid w:val="008A0474"/>
    <w:rsid w:val="008A11C0"/>
    <w:rsid w:val="008A3663"/>
    <w:rsid w:val="008A4C72"/>
    <w:rsid w:val="008B3FF7"/>
    <w:rsid w:val="008B439A"/>
    <w:rsid w:val="008B5385"/>
    <w:rsid w:val="008B58B8"/>
    <w:rsid w:val="008B765E"/>
    <w:rsid w:val="008C104C"/>
    <w:rsid w:val="008C3A38"/>
    <w:rsid w:val="008C3E3D"/>
    <w:rsid w:val="008C4772"/>
    <w:rsid w:val="008C5122"/>
    <w:rsid w:val="008C66BE"/>
    <w:rsid w:val="008D1A51"/>
    <w:rsid w:val="008D6EB5"/>
    <w:rsid w:val="008E1553"/>
    <w:rsid w:val="008E268C"/>
    <w:rsid w:val="008F1C00"/>
    <w:rsid w:val="008F6979"/>
    <w:rsid w:val="00901621"/>
    <w:rsid w:val="00904D06"/>
    <w:rsid w:val="00904F52"/>
    <w:rsid w:val="00905596"/>
    <w:rsid w:val="0091190A"/>
    <w:rsid w:val="009153C0"/>
    <w:rsid w:val="00915421"/>
    <w:rsid w:val="0091685D"/>
    <w:rsid w:val="0091721E"/>
    <w:rsid w:val="00917F2E"/>
    <w:rsid w:val="009218D6"/>
    <w:rsid w:val="00926B09"/>
    <w:rsid w:val="0093136C"/>
    <w:rsid w:val="009337A4"/>
    <w:rsid w:val="00934D8B"/>
    <w:rsid w:val="0094120E"/>
    <w:rsid w:val="00941889"/>
    <w:rsid w:val="00946D88"/>
    <w:rsid w:val="00954F81"/>
    <w:rsid w:val="00955761"/>
    <w:rsid w:val="009661B7"/>
    <w:rsid w:val="00971814"/>
    <w:rsid w:val="00971F9F"/>
    <w:rsid w:val="00985312"/>
    <w:rsid w:val="009863EE"/>
    <w:rsid w:val="00991225"/>
    <w:rsid w:val="00993817"/>
    <w:rsid w:val="009951D4"/>
    <w:rsid w:val="009A0DFB"/>
    <w:rsid w:val="009A2376"/>
    <w:rsid w:val="009A29B2"/>
    <w:rsid w:val="009A7059"/>
    <w:rsid w:val="009B2EA2"/>
    <w:rsid w:val="009B54B9"/>
    <w:rsid w:val="009B59B8"/>
    <w:rsid w:val="009C133D"/>
    <w:rsid w:val="009C1E01"/>
    <w:rsid w:val="009C44F2"/>
    <w:rsid w:val="009D31CF"/>
    <w:rsid w:val="009E1274"/>
    <w:rsid w:val="009E1797"/>
    <w:rsid w:val="009E1C1C"/>
    <w:rsid w:val="009E4663"/>
    <w:rsid w:val="009E6EA1"/>
    <w:rsid w:val="009F163D"/>
    <w:rsid w:val="009F22E0"/>
    <w:rsid w:val="009F28B1"/>
    <w:rsid w:val="009F3B72"/>
    <w:rsid w:val="009F446A"/>
    <w:rsid w:val="009F4FD6"/>
    <w:rsid w:val="009F5052"/>
    <w:rsid w:val="009F790F"/>
    <w:rsid w:val="00A01E1F"/>
    <w:rsid w:val="00A14F0A"/>
    <w:rsid w:val="00A269CE"/>
    <w:rsid w:val="00A32630"/>
    <w:rsid w:val="00A34BF6"/>
    <w:rsid w:val="00A37BBA"/>
    <w:rsid w:val="00A50481"/>
    <w:rsid w:val="00A50F9C"/>
    <w:rsid w:val="00A602EC"/>
    <w:rsid w:val="00A662A5"/>
    <w:rsid w:val="00A70851"/>
    <w:rsid w:val="00A716C4"/>
    <w:rsid w:val="00A72BAE"/>
    <w:rsid w:val="00A73611"/>
    <w:rsid w:val="00A73987"/>
    <w:rsid w:val="00A769FD"/>
    <w:rsid w:val="00A7749A"/>
    <w:rsid w:val="00A81CD2"/>
    <w:rsid w:val="00A83A93"/>
    <w:rsid w:val="00A83F0A"/>
    <w:rsid w:val="00A84A49"/>
    <w:rsid w:val="00A8638A"/>
    <w:rsid w:val="00A94162"/>
    <w:rsid w:val="00A94FC9"/>
    <w:rsid w:val="00A95DB7"/>
    <w:rsid w:val="00A96370"/>
    <w:rsid w:val="00A97B27"/>
    <w:rsid w:val="00AA3388"/>
    <w:rsid w:val="00AA49F6"/>
    <w:rsid w:val="00AA4DE4"/>
    <w:rsid w:val="00AA518C"/>
    <w:rsid w:val="00AB222E"/>
    <w:rsid w:val="00AB5101"/>
    <w:rsid w:val="00AC37E7"/>
    <w:rsid w:val="00AD1B3A"/>
    <w:rsid w:val="00AD5157"/>
    <w:rsid w:val="00AD742B"/>
    <w:rsid w:val="00AD7C66"/>
    <w:rsid w:val="00AE1178"/>
    <w:rsid w:val="00AE220D"/>
    <w:rsid w:val="00AE64C2"/>
    <w:rsid w:val="00AF04B8"/>
    <w:rsid w:val="00B05448"/>
    <w:rsid w:val="00B062A9"/>
    <w:rsid w:val="00B106E6"/>
    <w:rsid w:val="00B143BF"/>
    <w:rsid w:val="00B15E0F"/>
    <w:rsid w:val="00B32197"/>
    <w:rsid w:val="00B41F47"/>
    <w:rsid w:val="00B44177"/>
    <w:rsid w:val="00B44AA4"/>
    <w:rsid w:val="00B50378"/>
    <w:rsid w:val="00B520C0"/>
    <w:rsid w:val="00B53CBA"/>
    <w:rsid w:val="00B53DFC"/>
    <w:rsid w:val="00B6086D"/>
    <w:rsid w:val="00B60D19"/>
    <w:rsid w:val="00B611AA"/>
    <w:rsid w:val="00B611CF"/>
    <w:rsid w:val="00B6229B"/>
    <w:rsid w:val="00B71BC4"/>
    <w:rsid w:val="00B724D5"/>
    <w:rsid w:val="00B76920"/>
    <w:rsid w:val="00B87AC5"/>
    <w:rsid w:val="00B9037B"/>
    <w:rsid w:val="00B942E6"/>
    <w:rsid w:val="00B969EF"/>
    <w:rsid w:val="00BA4288"/>
    <w:rsid w:val="00BA57CA"/>
    <w:rsid w:val="00BA5C61"/>
    <w:rsid w:val="00BB0AA0"/>
    <w:rsid w:val="00BB17B1"/>
    <w:rsid w:val="00BB3AEB"/>
    <w:rsid w:val="00BC666B"/>
    <w:rsid w:val="00BD264F"/>
    <w:rsid w:val="00BD512C"/>
    <w:rsid w:val="00BE1421"/>
    <w:rsid w:val="00BE401B"/>
    <w:rsid w:val="00BE7797"/>
    <w:rsid w:val="00BE79B9"/>
    <w:rsid w:val="00BF127F"/>
    <w:rsid w:val="00BF20AC"/>
    <w:rsid w:val="00BF3823"/>
    <w:rsid w:val="00BF42C4"/>
    <w:rsid w:val="00BF5362"/>
    <w:rsid w:val="00BF7959"/>
    <w:rsid w:val="00C01F56"/>
    <w:rsid w:val="00C0374E"/>
    <w:rsid w:val="00C05B1E"/>
    <w:rsid w:val="00C06334"/>
    <w:rsid w:val="00C154E1"/>
    <w:rsid w:val="00C205C7"/>
    <w:rsid w:val="00C3205E"/>
    <w:rsid w:val="00C35B6D"/>
    <w:rsid w:val="00C460E5"/>
    <w:rsid w:val="00C47D74"/>
    <w:rsid w:val="00C52C2E"/>
    <w:rsid w:val="00C5688F"/>
    <w:rsid w:val="00C57306"/>
    <w:rsid w:val="00C60A1A"/>
    <w:rsid w:val="00C63FCB"/>
    <w:rsid w:val="00C71D48"/>
    <w:rsid w:val="00C76642"/>
    <w:rsid w:val="00C80D8C"/>
    <w:rsid w:val="00C921AF"/>
    <w:rsid w:val="00C96D56"/>
    <w:rsid w:val="00CA1240"/>
    <w:rsid w:val="00CA132B"/>
    <w:rsid w:val="00CA1C6E"/>
    <w:rsid w:val="00CA3275"/>
    <w:rsid w:val="00CB3691"/>
    <w:rsid w:val="00CB5989"/>
    <w:rsid w:val="00CC2163"/>
    <w:rsid w:val="00CC36B3"/>
    <w:rsid w:val="00CC3F7A"/>
    <w:rsid w:val="00CC7AA6"/>
    <w:rsid w:val="00CC7D0C"/>
    <w:rsid w:val="00CD0992"/>
    <w:rsid w:val="00CD59EA"/>
    <w:rsid w:val="00CD6D21"/>
    <w:rsid w:val="00CE0C91"/>
    <w:rsid w:val="00CE0DA3"/>
    <w:rsid w:val="00CE3C6A"/>
    <w:rsid w:val="00CE4C4B"/>
    <w:rsid w:val="00CE5DA1"/>
    <w:rsid w:val="00CE6586"/>
    <w:rsid w:val="00D00A08"/>
    <w:rsid w:val="00D04BF0"/>
    <w:rsid w:val="00D15798"/>
    <w:rsid w:val="00D16F4D"/>
    <w:rsid w:val="00D222A0"/>
    <w:rsid w:val="00D25284"/>
    <w:rsid w:val="00D25CE5"/>
    <w:rsid w:val="00D2680B"/>
    <w:rsid w:val="00D26A4B"/>
    <w:rsid w:val="00D2753C"/>
    <w:rsid w:val="00D512FA"/>
    <w:rsid w:val="00D56971"/>
    <w:rsid w:val="00D5710F"/>
    <w:rsid w:val="00D66B08"/>
    <w:rsid w:val="00D7009F"/>
    <w:rsid w:val="00D70682"/>
    <w:rsid w:val="00D80C3D"/>
    <w:rsid w:val="00D82368"/>
    <w:rsid w:val="00D82EFA"/>
    <w:rsid w:val="00D96A3F"/>
    <w:rsid w:val="00D96EF7"/>
    <w:rsid w:val="00DA105D"/>
    <w:rsid w:val="00DA2163"/>
    <w:rsid w:val="00DA3ABF"/>
    <w:rsid w:val="00DA4919"/>
    <w:rsid w:val="00DB20D7"/>
    <w:rsid w:val="00DB3BB2"/>
    <w:rsid w:val="00DB3F7C"/>
    <w:rsid w:val="00DB6DA3"/>
    <w:rsid w:val="00DB72E4"/>
    <w:rsid w:val="00DB7C88"/>
    <w:rsid w:val="00DC2D27"/>
    <w:rsid w:val="00DD06C8"/>
    <w:rsid w:val="00DD273B"/>
    <w:rsid w:val="00DD46BC"/>
    <w:rsid w:val="00DE2001"/>
    <w:rsid w:val="00DE4C02"/>
    <w:rsid w:val="00DF5E37"/>
    <w:rsid w:val="00DF72D5"/>
    <w:rsid w:val="00E012F8"/>
    <w:rsid w:val="00E07D31"/>
    <w:rsid w:val="00E07DAF"/>
    <w:rsid w:val="00E1488A"/>
    <w:rsid w:val="00E148DF"/>
    <w:rsid w:val="00E17752"/>
    <w:rsid w:val="00E217FF"/>
    <w:rsid w:val="00E303AC"/>
    <w:rsid w:val="00E349DA"/>
    <w:rsid w:val="00E35A69"/>
    <w:rsid w:val="00E3784D"/>
    <w:rsid w:val="00E4535E"/>
    <w:rsid w:val="00E462F7"/>
    <w:rsid w:val="00E571FC"/>
    <w:rsid w:val="00E57B74"/>
    <w:rsid w:val="00E6620E"/>
    <w:rsid w:val="00E726B6"/>
    <w:rsid w:val="00E74AD5"/>
    <w:rsid w:val="00E74DB2"/>
    <w:rsid w:val="00E82AA1"/>
    <w:rsid w:val="00E84366"/>
    <w:rsid w:val="00E87747"/>
    <w:rsid w:val="00E905AC"/>
    <w:rsid w:val="00E94870"/>
    <w:rsid w:val="00EA16E7"/>
    <w:rsid w:val="00EA402B"/>
    <w:rsid w:val="00EA7A1A"/>
    <w:rsid w:val="00EB31E0"/>
    <w:rsid w:val="00EB7121"/>
    <w:rsid w:val="00EC0241"/>
    <w:rsid w:val="00EC0EE6"/>
    <w:rsid w:val="00EC3D9F"/>
    <w:rsid w:val="00EC4279"/>
    <w:rsid w:val="00EC58B3"/>
    <w:rsid w:val="00EC72BC"/>
    <w:rsid w:val="00ED38EC"/>
    <w:rsid w:val="00EE5A18"/>
    <w:rsid w:val="00EF1934"/>
    <w:rsid w:val="00EF4095"/>
    <w:rsid w:val="00EF7037"/>
    <w:rsid w:val="00F0517F"/>
    <w:rsid w:val="00F06B79"/>
    <w:rsid w:val="00F07274"/>
    <w:rsid w:val="00F07B6E"/>
    <w:rsid w:val="00F10062"/>
    <w:rsid w:val="00F10547"/>
    <w:rsid w:val="00F26A5A"/>
    <w:rsid w:val="00F2707A"/>
    <w:rsid w:val="00F37509"/>
    <w:rsid w:val="00F3781E"/>
    <w:rsid w:val="00F43C63"/>
    <w:rsid w:val="00F45B27"/>
    <w:rsid w:val="00F47829"/>
    <w:rsid w:val="00F50F35"/>
    <w:rsid w:val="00F5103E"/>
    <w:rsid w:val="00F5204A"/>
    <w:rsid w:val="00F551E6"/>
    <w:rsid w:val="00F71EDD"/>
    <w:rsid w:val="00F75C79"/>
    <w:rsid w:val="00F76584"/>
    <w:rsid w:val="00F76CA9"/>
    <w:rsid w:val="00F822B2"/>
    <w:rsid w:val="00F84604"/>
    <w:rsid w:val="00F851F5"/>
    <w:rsid w:val="00F902D5"/>
    <w:rsid w:val="00F91687"/>
    <w:rsid w:val="00F9394B"/>
    <w:rsid w:val="00F969E1"/>
    <w:rsid w:val="00FA3C6D"/>
    <w:rsid w:val="00FA6635"/>
    <w:rsid w:val="00FB3FD2"/>
    <w:rsid w:val="00FB5DE6"/>
    <w:rsid w:val="00FB5E28"/>
    <w:rsid w:val="00FB62BE"/>
    <w:rsid w:val="00FB740A"/>
    <w:rsid w:val="00FC429B"/>
    <w:rsid w:val="00FC78CF"/>
    <w:rsid w:val="00FD23C6"/>
    <w:rsid w:val="00FD591D"/>
    <w:rsid w:val="00FD6BE2"/>
    <w:rsid w:val="00FE24D6"/>
    <w:rsid w:val="00FE2B5E"/>
    <w:rsid w:val="00FE395A"/>
    <w:rsid w:val="00FF514D"/>
    <w:rsid w:val="00FF6304"/>
    <w:rsid w:val="00FF651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B1938B1"/>
  <w15:docId w15:val="{9F0B4FB0-25BD-4C69-B850-A6580ADC1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1C6E"/>
    <w:rPr>
      <w:sz w:val="24"/>
      <w:szCs w:val="24"/>
    </w:rPr>
  </w:style>
  <w:style w:type="paragraph" w:styleId="Heading1">
    <w:name w:val="heading 1"/>
    <w:basedOn w:val="Normal"/>
    <w:next w:val="Normal"/>
    <w:link w:val="Heading1Char"/>
    <w:qFormat/>
    <w:rsid w:val="005F3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qFormat/>
    <w:rsid w:val="0086295F"/>
    <w:pPr>
      <w:keepNext/>
      <w:outlineLvl w:val="2"/>
    </w:pPr>
    <w:rPr>
      <w:rFonts w:ascii="Arial" w:hAnsi="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45E7E"/>
    <w:rPr>
      <w:color w:val="0000FF"/>
      <w:u w:val="single"/>
    </w:rPr>
  </w:style>
  <w:style w:type="paragraph" w:styleId="BalloonText">
    <w:name w:val="Balloon Text"/>
    <w:basedOn w:val="Normal"/>
    <w:semiHidden/>
    <w:rsid w:val="008D6EB5"/>
    <w:rPr>
      <w:rFonts w:ascii="Tahoma" w:hAnsi="Tahoma" w:cs="Tahoma"/>
      <w:sz w:val="16"/>
      <w:szCs w:val="16"/>
    </w:rPr>
  </w:style>
  <w:style w:type="character" w:styleId="FollowedHyperlink">
    <w:name w:val="FollowedHyperlink"/>
    <w:rsid w:val="003E4D2B"/>
    <w:rPr>
      <w:color w:val="606420"/>
      <w:u w:val="single"/>
    </w:rPr>
  </w:style>
  <w:style w:type="paragraph" w:customStyle="1" w:styleId="berschrift32">
    <w:name w:val="Überschrift 32"/>
    <w:basedOn w:val="Normal"/>
    <w:rsid w:val="00A269CE"/>
    <w:pPr>
      <w:outlineLvl w:val="3"/>
    </w:pPr>
    <w:rPr>
      <w:b/>
      <w:bCs/>
      <w:color w:val="000000"/>
      <w:sz w:val="26"/>
      <w:szCs w:val="26"/>
    </w:rPr>
  </w:style>
  <w:style w:type="paragraph" w:styleId="Caption">
    <w:name w:val="caption"/>
    <w:basedOn w:val="Normal"/>
    <w:next w:val="Normal"/>
    <w:qFormat/>
    <w:rsid w:val="0093136C"/>
    <w:pPr>
      <w:spacing w:before="120" w:after="120"/>
    </w:pPr>
    <w:rPr>
      <w:b/>
      <w:bCs/>
      <w:sz w:val="20"/>
      <w:szCs w:val="20"/>
    </w:rPr>
  </w:style>
  <w:style w:type="paragraph" w:styleId="Header">
    <w:name w:val="header"/>
    <w:basedOn w:val="Normal"/>
    <w:rsid w:val="00D80C3D"/>
    <w:pPr>
      <w:tabs>
        <w:tab w:val="center" w:pos="4536"/>
        <w:tab w:val="right" w:pos="9072"/>
      </w:tabs>
    </w:pPr>
  </w:style>
  <w:style w:type="paragraph" w:styleId="Footer">
    <w:name w:val="footer"/>
    <w:basedOn w:val="Normal"/>
    <w:rsid w:val="00D80C3D"/>
    <w:pPr>
      <w:tabs>
        <w:tab w:val="center" w:pos="4536"/>
        <w:tab w:val="right" w:pos="9072"/>
      </w:tabs>
    </w:pPr>
  </w:style>
  <w:style w:type="character" w:styleId="PageNumber">
    <w:name w:val="page number"/>
    <w:basedOn w:val="DefaultParagraphFont"/>
    <w:rsid w:val="002A0A1F"/>
  </w:style>
  <w:style w:type="paragraph" w:customStyle="1" w:styleId="StandardWeb2">
    <w:name w:val="Standard (Web)2"/>
    <w:basedOn w:val="Normal"/>
    <w:rsid w:val="008F1C00"/>
    <w:rPr>
      <w:color w:val="000000"/>
      <w:sz w:val="26"/>
      <w:szCs w:val="26"/>
    </w:rPr>
  </w:style>
  <w:style w:type="paragraph" w:styleId="DocumentMap">
    <w:name w:val="Document Map"/>
    <w:basedOn w:val="Normal"/>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Normal"/>
    <w:rsid w:val="00235ED6"/>
    <w:pPr>
      <w:spacing w:after="120" w:line="360" w:lineRule="auto"/>
    </w:pPr>
    <w:rPr>
      <w:rFonts w:ascii="Arial" w:hAnsi="Arial" w:cs="Arial"/>
      <w:b/>
      <w:sz w:val="36"/>
      <w:szCs w:val="36"/>
    </w:rPr>
  </w:style>
  <w:style w:type="paragraph" w:customStyle="1" w:styleId="Listenabsatz1">
    <w:name w:val="Listenabsatz1"/>
    <w:basedOn w:val="Normal"/>
    <w:rsid w:val="00E57B74"/>
    <w:pPr>
      <w:ind w:left="720"/>
      <w:contextualSpacing/>
    </w:pPr>
  </w:style>
  <w:style w:type="character" w:styleId="LineNumber">
    <w:name w:val="line number"/>
    <w:basedOn w:val="DefaultParagraphFont"/>
    <w:rsid w:val="00F37509"/>
  </w:style>
  <w:style w:type="paragraph" w:styleId="Revision">
    <w:name w:val="Revision"/>
    <w:hidden/>
    <w:uiPriority w:val="99"/>
    <w:semiHidden/>
    <w:rsid w:val="00BE1421"/>
    <w:rPr>
      <w:sz w:val="24"/>
      <w:szCs w:val="24"/>
    </w:rPr>
  </w:style>
  <w:style w:type="character" w:customStyle="1" w:styleId="Heading1Char">
    <w:name w:val="Heading 1 Char"/>
    <w:basedOn w:val="DefaultParagraphFont"/>
    <w:link w:val="Heading1"/>
    <w:rsid w:val="005F3A6E"/>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C573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5281768">
      <w:bodyDiv w:val="1"/>
      <w:marLeft w:val="0"/>
      <w:marRight w:val="0"/>
      <w:marTop w:val="0"/>
      <w:marBottom w:val="0"/>
      <w:divBdr>
        <w:top w:val="none" w:sz="0" w:space="0" w:color="auto"/>
        <w:left w:val="none" w:sz="0" w:space="0" w:color="auto"/>
        <w:bottom w:val="none" w:sz="0" w:space="0" w:color="auto"/>
        <w:right w:val="none" w:sz="0" w:space="0" w:color="auto"/>
      </w:divBdr>
    </w:div>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ner.gondek@index-werke.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BD191-29AD-4E52-B2D5-80A24BC6E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754</Words>
  <Characters>4245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Pressemitteilung INDEX MS24-8</vt:lpstr>
    </vt:vector>
  </TitlesOfParts>
  <Company>INDEX-Werke GmbH &amp; Co. KG</Company>
  <LinksUpToDate>false</LinksUpToDate>
  <CharactersWithSpaces>4990</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INDEX MS24-8</dc:title>
  <dc:creator>INDEX-Werke GmbH &amp; Co. KG</dc:creator>
  <cp:lastModifiedBy>Otto Csere</cp:lastModifiedBy>
  <cp:revision>4</cp:revision>
  <cp:lastPrinted>2024-06-10T14:26:00Z</cp:lastPrinted>
  <dcterms:created xsi:type="dcterms:W3CDTF">2024-08-26T09:37:00Z</dcterms:created>
  <dcterms:modified xsi:type="dcterms:W3CDTF">2024-08-29T07:36:00Z</dcterms:modified>
</cp:coreProperties>
</file>